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885E9" w14:textId="1E2C3C91" w:rsidR="00963250" w:rsidRDefault="00963250" w:rsidP="00F37614">
      <w:pPr>
        <w:pBdr>
          <w:bottom w:val="single" w:sz="4" w:space="1" w:color="auto"/>
        </w:pBdr>
        <w:spacing w:after="0" w:line="240" w:lineRule="auto"/>
        <w:ind w:left="4678"/>
        <w:jc w:val="both"/>
        <w:rPr>
          <w:rFonts w:ascii="Courier New" w:eastAsia="Courier New" w:hAnsi="Courier New" w:cs="Courier New"/>
          <w:b/>
          <w:bCs/>
          <w:color w:val="000000" w:themeColor="text1"/>
          <w:sz w:val="24"/>
          <w:szCs w:val="24"/>
        </w:rPr>
      </w:pPr>
      <w:r w:rsidRPr="00093C52">
        <w:rPr>
          <w:rFonts w:ascii="Courier New" w:eastAsia="Courier New" w:hAnsi="Courier New" w:cs="Courier New"/>
          <w:b/>
          <w:bCs/>
          <w:color w:val="000000" w:themeColor="text1"/>
          <w:sz w:val="24"/>
          <w:szCs w:val="24"/>
        </w:rPr>
        <w:t xml:space="preserve">FORMULA </w:t>
      </w:r>
      <w:r w:rsidR="00D227D0">
        <w:rPr>
          <w:rFonts w:ascii="Courier New" w:eastAsia="Courier New" w:hAnsi="Courier New" w:cs="Courier New"/>
          <w:b/>
          <w:bCs/>
          <w:color w:val="000000" w:themeColor="text1"/>
          <w:sz w:val="24"/>
          <w:szCs w:val="24"/>
        </w:rPr>
        <w:t>OBSERVACIONES</w:t>
      </w:r>
      <w:r w:rsidRPr="00093C52">
        <w:rPr>
          <w:rFonts w:ascii="Courier New" w:eastAsia="Courier New" w:hAnsi="Courier New" w:cs="Courier New"/>
          <w:b/>
          <w:bCs/>
          <w:color w:val="000000" w:themeColor="text1"/>
          <w:sz w:val="24"/>
          <w:szCs w:val="24"/>
        </w:rPr>
        <w:t xml:space="preserve"> AL </w:t>
      </w:r>
      <w:r w:rsidR="004F5128" w:rsidRPr="00093C52">
        <w:rPr>
          <w:rFonts w:ascii="Courier New" w:eastAsia="Courier New" w:hAnsi="Courier New" w:cs="Courier New"/>
          <w:b/>
          <w:bCs/>
          <w:color w:val="000000" w:themeColor="text1"/>
          <w:sz w:val="24"/>
          <w:szCs w:val="24"/>
        </w:rPr>
        <w:t xml:space="preserve">PROYECTO DE LEY </w:t>
      </w:r>
      <w:r w:rsidR="0098563D" w:rsidRPr="0098563D">
        <w:rPr>
          <w:rFonts w:ascii="Courier New" w:eastAsia="Courier New" w:hAnsi="Courier New" w:cs="Courier New"/>
          <w:b/>
          <w:bCs/>
          <w:color w:val="000000" w:themeColor="text1"/>
          <w:sz w:val="24"/>
          <w:szCs w:val="24"/>
        </w:rPr>
        <w:t>PARA LA RECONSTRUCCIÓN NACIONAL Y EL DESARROLLO ECONÓMICO Y SOCIAL</w:t>
      </w:r>
      <w:r w:rsidR="004F5128" w:rsidRPr="00093C52">
        <w:rPr>
          <w:rFonts w:ascii="Courier New" w:eastAsia="Courier New" w:hAnsi="Courier New" w:cs="Courier New"/>
          <w:b/>
          <w:bCs/>
          <w:color w:val="000000" w:themeColor="text1"/>
          <w:sz w:val="24"/>
          <w:szCs w:val="24"/>
        </w:rPr>
        <w:t xml:space="preserve"> </w:t>
      </w:r>
      <w:r w:rsidR="00EF1E4D" w:rsidRPr="00093C52">
        <w:rPr>
          <w:rFonts w:ascii="Courier New" w:eastAsia="Courier New" w:hAnsi="Courier New" w:cs="Courier New"/>
          <w:b/>
          <w:bCs/>
          <w:color w:val="000000" w:themeColor="text1"/>
          <w:sz w:val="24"/>
          <w:szCs w:val="24"/>
        </w:rPr>
        <w:t>(</w:t>
      </w:r>
      <w:r w:rsidR="004F5128" w:rsidRPr="00093C52">
        <w:rPr>
          <w:rFonts w:ascii="Courier New" w:eastAsia="Courier New" w:hAnsi="Courier New" w:cs="Courier New"/>
          <w:b/>
          <w:bCs/>
          <w:color w:val="000000" w:themeColor="text1"/>
          <w:sz w:val="24"/>
          <w:szCs w:val="24"/>
        </w:rPr>
        <w:t xml:space="preserve">BOLETÍN </w:t>
      </w:r>
      <w:proofErr w:type="spellStart"/>
      <w:r w:rsidR="004F5128" w:rsidRPr="00093C52">
        <w:rPr>
          <w:rFonts w:ascii="Courier New" w:eastAsia="Courier New" w:hAnsi="Courier New" w:cs="Courier New"/>
          <w:b/>
          <w:bCs/>
          <w:color w:val="000000" w:themeColor="text1"/>
          <w:sz w:val="24"/>
          <w:szCs w:val="24"/>
        </w:rPr>
        <w:t>N°</w:t>
      </w:r>
      <w:proofErr w:type="spellEnd"/>
      <w:r w:rsidR="001954E4" w:rsidRPr="001954E4">
        <w:rPr>
          <w:rFonts w:ascii="Lato" w:hAnsi="Lato"/>
          <w:color w:val="202124"/>
          <w:sz w:val="27"/>
          <w:szCs w:val="27"/>
          <w:shd w:val="clear" w:color="auto" w:fill="FFFFFF"/>
        </w:rPr>
        <w:t xml:space="preserve"> </w:t>
      </w:r>
      <w:r w:rsidR="001954E4" w:rsidRPr="001954E4">
        <w:rPr>
          <w:rFonts w:ascii="Courier New" w:eastAsia="Courier New" w:hAnsi="Courier New" w:cs="Courier New"/>
          <w:b/>
          <w:bCs/>
          <w:color w:val="000000" w:themeColor="text1"/>
          <w:sz w:val="24"/>
          <w:szCs w:val="24"/>
        </w:rPr>
        <w:t>18</w:t>
      </w:r>
      <w:r w:rsidR="005B2FC3">
        <w:rPr>
          <w:rFonts w:ascii="Courier New" w:eastAsia="Courier New" w:hAnsi="Courier New" w:cs="Courier New"/>
          <w:b/>
          <w:bCs/>
          <w:color w:val="000000" w:themeColor="text1"/>
          <w:sz w:val="24"/>
          <w:szCs w:val="24"/>
        </w:rPr>
        <w:t>.</w:t>
      </w:r>
      <w:r w:rsidR="00087C94">
        <w:rPr>
          <w:rFonts w:ascii="Courier New" w:eastAsia="Courier New" w:hAnsi="Courier New" w:cs="Courier New"/>
          <w:b/>
          <w:bCs/>
          <w:color w:val="000000" w:themeColor="text1"/>
          <w:sz w:val="24"/>
          <w:szCs w:val="24"/>
        </w:rPr>
        <w:t>216</w:t>
      </w:r>
      <w:r w:rsidR="001954E4" w:rsidRPr="001954E4">
        <w:rPr>
          <w:rFonts w:ascii="Courier New" w:eastAsia="Courier New" w:hAnsi="Courier New" w:cs="Courier New"/>
          <w:b/>
          <w:bCs/>
          <w:color w:val="000000" w:themeColor="text1"/>
          <w:sz w:val="24"/>
          <w:szCs w:val="24"/>
        </w:rPr>
        <w:t>-05</w:t>
      </w:r>
      <w:r w:rsidR="00EF1E4D" w:rsidRPr="00093C52">
        <w:rPr>
          <w:rFonts w:ascii="Courier New" w:eastAsia="Courier New" w:hAnsi="Courier New" w:cs="Courier New"/>
          <w:b/>
          <w:bCs/>
          <w:color w:val="000000" w:themeColor="text1"/>
          <w:sz w:val="24"/>
          <w:szCs w:val="24"/>
        </w:rPr>
        <w:t>)</w:t>
      </w:r>
      <w:r w:rsidR="00C85008">
        <w:rPr>
          <w:rFonts w:ascii="Courier New" w:eastAsia="Courier New" w:hAnsi="Courier New" w:cs="Courier New"/>
          <w:b/>
          <w:bCs/>
          <w:color w:val="000000" w:themeColor="text1"/>
          <w:sz w:val="24"/>
          <w:szCs w:val="24"/>
        </w:rPr>
        <w:t>.</w:t>
      </w:r>
    </w:p>
    <w:p w14:paraId="0C1CA94F" w14:textId="77777777" w:rsidR="00C528A7" w:rsidRPr="00093C52" w:rsidRDefault="00C528A7" w:rsidP="00F37614">
      <w:pPr>
        <w:pBdr>
          <w:bottom w:val="single" w:sz="4" w:space="1" w:color="auto"/>
        </w:pBdr>
        <w:spacing w:after="0" w:line="240" w:lineRule="auto"/>
        <w:ind w:left="4678"/>
        <w:jc w:val="both"/>
        <w:rPr>
          <w:rFonts w:ascii="Courier New" w:eastAsia="Courier New" w:hAnsi="Courier New" w:cs="Courier New"/>
          <w:b/>
          <w:bCs/>
          <w:color w:val="000000" w:themeColor="text1"/>
          <w:sz w:val="24"/>
          <w:szCs w:val="24"/>
          <w:lang w:val="es-ES"/>
        </w:rPr>
      </w:pPr>
    </w:p>
    <w:p w14:paraId="676601A0" w14:textId="77777777" w:rsidR="00963250" w:rsidRPr="00093C52" w:rsidRDefault="00963250" w:rsidP="00F37614">
      <w:pPr>
        <w:tabs>
          <w:tab w:val="left" w:pos="4536"/>
        </w:tabs>
        <w:spacing w:after="0" w:line="276" w:lineRule="auto"/>
        <w:ind w:left="4678"/>
        <w:rPr>
          <w:rFonts w:ascii="Courier New" w:eastAsia="Courier New" w:hAnsi="Courier New" w:cs="Courier New"/>
          <w:color w:val="000000" w:themeColor="text1"/>
          <w:sz w:val="24"/>
          <w:szCs w:val="24"/>
        </w:rPr>
      </w:pPr>
    </w:p>
    <w:p w14:paraId="4F5949FD" w14:textId="2B8CF92E" w:rsidR="00963250" w:rsidRPr="00093C52" w:rsidRDefault="00963250" w:rsidP="00F37614">
      <w:pPr>
        <w:tabs>
          <w:tab w:val="left" w:pos="4536"/>
        </w:tabs>
        <w:spacing w:after="0" w:line="276" w:lineRule="auto"/>
        <w:ind w:left="4678"/>
        <w:rPr>
          <w:rFonts w:ascii="Courier New" w:eastAsia="Courier New" w:hAnsi="Courier New" w:cs="Courier New"/>
          <w:color w:val="000000" w:themeColor="text1"/>
          <w:sz w:val="24"/>
          <w:szCs w:val="24"/>
        </w:rPr>
      </w:pPr>
      <w:r w:rsidRPr="00093C52">
        <w:rPr>
          <w:rFonts w:ascii="Courier New" w:eastAsia="Courier New" w:hAnsi="Courier New" w:cs="Courier New"/>
          <w:color w:val="000000" w:themeColor="text1"/>
          <w:sz w:val="24"/>
          <w:szCs w:val="24"/>
        </w:rPr>
        <w:t xml:space="preserve">Santiago, </w:t>
      </w:r>
      <w:r w:rsidR="00C528A7">
        <w:rPr>
          <w:rFonts w:ascii="Courier New" w:eastAsia="Courier New" w:hAnsi="Courier New" w:cs="Courier New"/>
          <w:color w:val="000000" w:themeColor="text1"/>
          <w:sz w:val="24"/>
          <w:szCs w:val="24"/>
        </w:rPr>
        <w:t>0</w:t>
      </w:r>
      <w:r w:rsidR="008204AE">
        <w:rPr>
          <w:rFonts w:ascii="Courier New" w:eastAsia="Courier New" w:hAnsi="Courier New" w:cs="Courier New"/>
          <w:color w:val="000000" w:themeColor="text1"/>
          <w:sz w:val="24"/>
          <w:szCs w:val="24"/>
        </w:rPr>
        <w:t>5</w:t>
      </w:r>
      <w:r w:rsidR="4F8B6010" w:rsidRPr="14A670C7">
        <w:rPr>
          <w:rFonts w:ascii="Courier New" w:eastAsia="Courier New" w:hAnsi="Courier New" w:cs="Courier New"/>
          <w:color w:val="000000" w:themeColor="text1"/>
          <w:sz w:val="24"/>
          <w:szCs w:val="24"/>
        </w:rPr>
        <w:t xml:space="preserve"> </w:t>
      </w:r>
      <w:r w:rsidR="00093C52" w:rsidRPr="00093C52">
        <w:rPr>
          <w:rFonts w:ascii="Courier New" w:eastAsia="Courier New" w:hAnsi="Courier New" w:cs="Courier New"/>
          <w:color w:val="000000" w:themeColor="text1"/>
          <w:sz w:val="24"/>
          <w:szCs w:val="24"/>
        </w:rPr>
        <w:t xml:space="preserve">de </w:t>
      </w:r>
      <w:r w:rsidR="4F8B6010" w:rsidRPr="5621704B">
        <w:rPr>
          <w:rFonts w:ascii="Courier New" w:eastAsia="Courier New" w:hAnsi="Courier New" w:cs="Courier New"/>
          <w:color w:val="000000" w:themeColor="text1"/>
          <w:sz w:val="24"/>
          <w:szCs w:val="24"/>
        </w:rPr>
        <w:t xml:space="preserve">agosto </w:t>
      </w:r>
      <w:r w:rsidR="00093C52" w:rsidRPr="5621704B">
        <w:rPr>
          <w:rFonts w:ascii="Courier New" w:eastAsia="Courier New" w:hAnsi="Courier New" w:cs="Courier New"/>
          <w:color w:val="000000" w:themeColor="text1"/>
          <w:sz w:val="24"/>
          <w:szCs w:val="24"/>
        </w:rPr>
        <w:t xml:space="preserve">de </w:t>
      </w:r>
      <w:r w:rsidR="00093C52" w:rsidRPr="00093C52">
        <w:rPr>
          <w:rFonts w:ascii="Courier New" w:eastAsia="Courier New" w:hAnsi="Courier New" w:cs="Courier New"/>
          <w:color w:val="000000" w:themeColor="text1"/>
          <w:sz w:val="24"/>
          <w:szCs w:val="24"/>
        </w:rPr>
        <w:t>202</w:t>
      </w:r>
      <w:r w:rsidR="00F37614">
        <w:rPr>
          <w:rFonts w:ascii="Courier New" w:eastAsia="Courier New" w:hAnsi="Courier New" w:cs="Courier New"/>
          <w:color w:val="000000" w:themeColor="text1"/>
          <w:sz w:val="24"/>
          <w:szCs w:val="24"/>
        </w:rPr>
        <w:t>6</w:t>
      </w:r>
    </w:p>
    <w:p w14:paraId="4E51CC26" w14:textId="64F13085" w:rsidR="00963250" w:rsidRDefault="00963250" w:rsidP="00093C52">
      <w:pPr>
        <w:spacing w:after="0" w:line="276" w:lineRule="auto"/>
        <w:jc w:val="both"/>
        <w:rPr>
          <w:rFonts w:ascii="Courier New" w:eastAsia="Courier New" w:hAnsi="Courier New" w:cs="Courier New"/>
          <w:color w:val="000000" w:themeColor="text1"/>
          <w:sz w:val="24"/>
          <w:szCs w:val="24"/>
        </w:rPr>
      </w:pPr>
    </w:p>
    <w:p w14:paraId="5E924AAB" w14:textId="6236E8B8" w:rsidR="00043995" w:rsidRDefault="00043995" w:rsidP="00093C52">
      <w:pPr>
        <w:spacing w:after="0" w:line="276" w:lineRule="auto"/>
        <w:jc w:val="both"/>
        <w:rPr>
          <w:rFonts w:ascii="Courier New" w:eastAsia="Courier New" w:hAnsi="Courier New" w:cs="Courier New"/>
          <w:color w:val="000000" w:themeColor="text1"/>
          <w:sz w:val="24"/>
          <w:szCs w:val="24"/>
        </w:rPr>
      </w:pPr>
    </w:p>
    <w:p w14:paraId="54B0C12B" w14:textId="41F8F05C" w:rsidR="005453D4" w:rsidRDefault="005453D4" w:rsidP="00093C52">
      <w:pPr>
        <w:spacing w:after="0" w:line="276" w:lineRule="auto"/>
        <w:jc w:val="both"/>
        <w:rPr>
          <w:rFonts w:ascii="Courier New" w:eastAsia="Courier New" w:hAnsi="Courier New" w:cs="Courier New"/>
          <w:color w:val="000000" w:themeColor="text1"/>
          <w:sz w:val="24"/>
          <w:szCs w:val="24"/>
        </w:rPr>
      </w:pPr>
    </w:p>
    <w:p w14:paraId="24468A3E" w14:textId="6B9C41FC" w:rsidR="00093C52" w:rsidRPr="00093C52" w:rsidRDefault="00093C52" w:rsidP="00093C52">
      <w:pPr>
        <w:spacing w:after="0" w:line="276" w:lineRule="auto"/>
        <w:jc w:val="both"/>
        <w:rPr>
          <w:rFonts w:ascii="Courier New" w:eastAsia="Courier New" w:hAnsi="Courier New" w:cs="Courier New"/>
          <w:color w:val="000000" w:themeColor="text1"/>
          <w:sz w:val="24"/>
          <w:szCs w:val="24"/>
        </w:rPr>
      </w:pPr>
    </w:p>
    <w:p w14:paraId="3311A699" w14:textId="110C1FAB" w:rsidR="00963250" w:rsidRPr="00093C52" w:rsidRDefault="00963250" w:rsidP="00C528A7">
      <w:pPr>
        <w:spacing w:after="0" w:line="276" w:lineRule="auto"/>
        <w:ind w:left="2835" w:firstLine="1843"/>
        <w:jc w:val="both"/>
        <w:rPr>
          <w:rFonts w:ascii="Courier New" w:eastAsia="Courier New" w:hAnsi="Courier New" w:cs="Courier New"/>
          <w:color w:val="000000" w:themeColor="text1"/>
          <w:sz w:val="24"/>
          <w:szCs w:val="24"/>
        </w:rPr>
      </w:pPr>
      <w:proofErr w:type="spellStart"/>
      <w:r w:rsidRPr="00093C52">
        <w:rPr>
          <w:rFonts w:ascii="Courier New" w:eastAsia="Courier New" w:hAnsi="Courier New" w:cs="Courier New"/>
          <w:b/>
          <w:bCs/>
          <w:color w:val="000000" w:themeColor="text1"/>
          <w:sz w:val="24"/>
          <w:szCs w:val="24"/>
        </w:rPr>
        <w:t>Nº</w:t>
      </w:r>
      <w:proofErr w:type="spellEnd"/>
      <w:r w:rsidRPr="00093C52">
        <w:rPr>
          <w:rFonts w:ascii="Courier New" w:eastAsia="Courier New" w:hAnsi="Courier New" w:cs="Courier New"/>
          <w:b/>
          <w:bCs/>
          <w:color w:val="000000" w:themeColor="text1"/>
          <w:sz w:val="24"/>
          <w:szCs w:val="24"/>
        </w:rPr>
        <w:t xml:space="preserve"> </w:t>
      </w:r>
      <w:r w:rsidR="00C528A7">
        <w:rPr>
          <w:rFonts w:ascii="Courier New" w:eastAsia="Courier New" w:hAnsi="Courier New" w:cs="Courier New"/>
          <w:b/>
          <w:bCs/>
          <w:color w:val="000000" w:themeColor="text1"/>
          <w:sz w:val="24"/>
          <w:szCs w:val="24"/>
          <w:u w:val="single"/>
        </w:rPr>
        <w:t>123</w:t>
      </w:r>
      <w:r w:rsidR="00C85008">
        <w:rPr>
          <w:rFonts w:ascii="Courier New" w:eastAsia="Courier New" w:hAnsi="Courier New" w:cs="Courier New"/>
          <w:b/>
          <w:bCs/>
          <w:color w:val="000000" w:themeColor="text1"/>
          <w:sz w:val="24"/>
          <w:szCs w:val="24"/>
          <w:u w:val="single"/>
        </w:rPr>
        <w:t>-37</w:t>
      </w:r>
      <w:r w:rsidR="00F37614">
        <w:rPr>
          <w:rFonts w:ascii="Courier New" w:eastAsia="Courier New" w:hAnsi="Courier New" w:cs="Courier New"/>
          <w:b/>
          <w:bCs/>
          <w:color w:val="000000" w:themeColor="text1"/>
          <w:sz w:val="24"/>
          <w:szCs w:val="24"/>
          <w:u w:val="single"/>
        </w:rPr>
        <w:t>4</w:t>
      </w:r>
      <w:r w:rsidRPr="00093C52">
        <w:rPr>
          <w:rFonts w:ascii="Courier New" w:eastAsia="Courier New" w:hAnsi="Courier New" w:cs="Courier New"/>
          <w:b/>
          <w:bCs/>
          <w:color w:val="000000" w:themeColor="text1"/>
          <w:sz w:val="24"/>
          <w:szCs w:val="24"/>
        </w:rPr>
        <w:t>/</w:t>
      </w:r>
    </w:p>
    <w:p w14:paraId="4730F86C" w14:textId="7179F154" w:rsidR="00963250" w:rsidRDefault="00963250" w:rsidP="00093C52">
      <w:pPr>
        <w:spacing w:after="0" w:line="276" w:lineRule="auto"/>
        <w:jc w:val="both"/>
        <w:rPr>
          <w:rFonts w:ascii="Courier New" w:eastAsia="Courier New" w:hAnsi="Courier New" w:cs="Courier New"/>
          <w:color w:val="000000" w:themeColor="text1"/>
          <w:sz w:val="24"/>
          <w:szCs w:val="24"/>
        </w:rPr>
      </w:pPr>
    </w:p>
    <w:p w14:paraId="3CB733F5" w14:textId="649C4C4B" w:rsidR="00963250" w:rsidRDefault="00C528A7" w:rsidP="00093C52">
      <w:pPr>
        <w:spacing w:after="0" w:line="276" w:lineRule="auto"/>
        <w:jc w:val="both"/>
        <w:rPr>
          <w:rFonts w:ascii="Courier New" w:eastAsia="Courier New" w:hAnsi="Courier New" w:cs="Courier New"/>
          <w:color w:val="000000" w:themeColor="text1"/>
          <w:sz w:val="24"/>
          <w:szCs w:val="24"/>
        </w:rPr>
      </w:pPr>
      <w:r w:rsidRPr="00093C52">
        <w:rPr>
          <w:rFonts w:ascii="Courier New" w:eastAsia="Courier New" w:hAnsi="Courier New" w:cs="Courier New"/>
          <w:noProof/>
          <w:color w:val="000000" w:themeColor="text1"/>
          <w:sz w:val="24"/>
          <w:szCs w:val="24"/>
        </w:rPr>
        <mc:AlternateContent>
          <mc:Choice Requires="wps">
            <w:drawing>
              <wp:anchor distT="0" distB="0" distL="114300" distR="114300" simplePos="0" relativeHeight="251658240" behindDoc="0" locked="0" layoutInCell="1" allowOverlap="1" wp14:anchorId="3E5F637A" wp14:editId="45C627A2">
                <wp:simplePos x="0" y="0"/>
                <wp:positionH relativeFrom="column">
                  <wp:posOffset>-473960</wp:posOffset>
                </wp:positionH>
                <wp:positionV relativeFrom="paragraph">
                  <wp:posOffset>147941</wp:posOffset>
                </wp:positionV>
                <wp:extent cx="1605280" cy="2137024"/>
                <wp:effectExtent l="0" t="0" r="13970" b="15875"/>
                <wp:wrapNone/>
                <wp:docPr id="1" name="Cuadro de texto 1"/>
                <wp:cNvGraphicFramePr/>
                <a:graphic xmlns:a="http://schemas.openxmlformats.org/drawingml/2006/main">
                  <a:graphicData uri="http://schemas.microsoft.com/office/word/2010/wordprocessingShape">
                    <wps:wsp>
                      <wps:cNvSpPr txBox="1"/>
                      <wps:spPr>
                        <a:xfrm>
                          <a:off x="0" y="0"/>
                          <a:ext cx="1605280" cy="2137024"/>
                        </a:xfrm>
                        <a:prstGeom prst="rect">
                          <a:avLst/>
                        </a:prstGeom>
                        <a:solidFill>
                          <a:schemeClr val="lt1"/>
                        </a:solidFill>
                        <a:ln w="6350">
                          <a:solidFill>
                            <a:schemeClr val="bg1"/>
                          </a:solidFill>
                        </a:ln>
                      </wps:spPr>
                      <wps:txbx>
                        <w:txbxContent>
                          <w:p w14:paraId="5BB65BF6" w14:textId="77777777" w:rsidR="00C528A7" w:rsidRDefault="00C528A7" w:rsidP="00C528A7">
                            <w:pPr>
                              <w:spacing w:before="240" w:after="120" w:line="240" w:lineRule="auto"/>
                              <w:ind w:left="709" w:right="-2030"/>
                              <w:jc w:val="both"/>
                              <w:rPr>
                                <w:rFonts w:ascii="Courier New" w:eastAsia="Courier New" w:hAnsi="Courier New" w:cs="Courier New"/>
                                <w:b/>
                                <w:bCs/>
                                <w:color w:val="000000" w:themeColor="text1"/>
                                <w:sz w:val="24"/>
                                <w:szCs w:val="24"/>
                              </w:rPr>
                            </w:pPr>
                          </w:p>
                          <w:p w14:paraId="44BF3391" w14:textId="17DB8628" w:rsidR="00BD2A79" w:rsidRPr="00BD2A79" w:rsidRDefault="00BD2A79" w:rsidP="00C528A7">
                            <w:pPr>
                              <w:spacing w:before="240" w:after="120" w:line="240" w:lineRule="auto"/>
                              <w:ind w:left="709" w:right="-2030"/>
                              <w:jc w:val="both"/>
                              <w:rPr>
                                <w:rFonts w:ascii="Courier New" w:eastAsia="Courier New" w:hAnsi="Courier New" w:cs="Courier New"/>
                                <w:b/>
                                <w:bCs/>
                                <w:color w:val="000000" w:themeColor="text1"/>
                                <w:sz w:val="24"/>
                                <w:szCs w:val="24"/>
                              </w:rPr>
                            </w:pPr>
                            <w:r w:rsidRPr="00BD2A79">
                              <w:rPr>
                                <w:rFonts w:ascii="Courier New" w:eastAsia="Courier New" w:hAnsi="Courier New" w:cs="Courier New"/>
                                <w:b/>
                                <w:bCs/>
                                <w:color w:val="000000" w:themeColor="text1"/>
                                <w:sz w:val="24"/>
                                <w:szCs w:val="24"/>
                              </w:rPr>
                              <w:t>A S.E.  EL</w:t>
                            </w:r>
                          </w:p>
                          <w:p w14:paraId="4ADE2C90" w14:textId="77777777" w:rsidR="00BD2A79" w:rsidRPr="00BD2A79" w:rsidRDefault="00BD2A79" w:rsidP="00C528A7">
                            <w:pPr>
                              <w:spacing w:before="240" w:after="120" w:line="240" w:lineRule="auto"/>
                              <w:ind w:left="709" w:right="-2030"/>
                              <w:jc w:val="both"/>
                              <w:rPr>
                                <w:rFonts w:ascii="Courier New" w:eastAsia="Courier New" w:hAnsi="Courier New" w:cs="Courier New"/>
                                <w:b/>
                                <w:bCs/>
                                <w:color w:val="000000" w:themeColor="text1"/>
                                <w:sz w:val="24"/>
                                <w:szCs w:val="24"/>
                              </w:rPr>
                            </w:pPr>
                            <w:r w:rsidRPr="00BD2A79">
                              <w:rPr>
                                <w:rFonts w:ascii="Courier New" w:eastAsia="Courier New" w:hAnsi="Courier New" w:cs="Courier New"/>
                                <w:b/>
                                <w:bCs/>
                                <w:color w:val="000000" w:themeColor="text1"/>
                                <w:sz w:val="24"/>
                                <w:szCs w:val="24"/>
                              </w:rPr>
                              <w:t>PRESIDENTE</w:t>
                            </w:r>
                          </w:p>
                          <w:p w14:paraId="33FDC10D" w14:textId="51EA2BA6" w:rsidR="00BD2A79" w:rsidRPr="00BD2A79" w:rsidRDefault="00BD2A79" w:rsidP="00C528A7">
                            <w:pPr>
                              <w:spacing w:before="240" w:after="120" w:line="240" w:lineRule="auto"/>
                              <w:ind w:left="709" w:right="-2030"/>
                              <w:jc w:val="both"/>
                              <w:rPr>
                                <w:rFonts w:ascii="Courier New" w:eastAsia="Courier New" w:hAnsi="Courier New" w:cs="Courier New"/>
                                <w:b/>
                                <w:bCs/>
                                <w:color w:val="000000" w:themeColor="text1"/>
                                <w:sz w:val="24"/>
                                <w:szCs w:val="24"/>
                              </w:rPr>
                            </w:pPr>
                            <w:r w:rsidRPr="00BD2A79">
                              <w:rPr>
                                <w:rFonts w:ascii="Courier New" w:eastAsia="Courier New" w:hAnsi="Courier New" w:cs="Courier New"/>
                                <w:b/>
                                <w:bCs/>
                                <w:color w:val="000000" w:themeColor="text1"/>
                                <w:sz w:val="24"/>
                                <w:szCs w:val="24"/>
                              </w:rPr>
                              <w:t>DE LA H.</w:t>
                            </w:r>
                          </w:p>
                          <w:p w14:paraId="483F651C" w14:textId="1F997146" w:rsidR="00BD2A79" w:rsidRPr="00BD2A79" w:rsidRDefault="00BD2A79" w:rsidP="00C528A7">
                            <w:pPr>
                              <w:spacing w:before="240" w:after="120" w:line="240" w:lineRule="auto"/>
                              <w:ind w:left="709" w:right="-2030"/>
                              <w:jc w:val="both"/>
                              <w:rPr>
                                <w:rFonts w:ascii="Courier New" w:eastAsia="Courier New" w:hAnsi="Courier New" w:cs="Courier New"/>
                                <w:b/>
                                <w:bCs/>
                                <w:color w:val="000000" w:themeColor="text1"/>
                                <w:sz w:val="24"/>
                                <w:szCs w:val="24"/>
                              </w:rPr>
                            </w:pPr>
                            <w:r w:rsidRPr="00BD2A79">
                              <w:rPr>
                                <w:rFonts w:ascii="Courier New" w:eastAsia="Courier New" w:hAnsi="Courier New" w:cs="Courier New"/>
                                <w:b/>
                                <w:bCs/>
                                <w:color w:val="000000" w:themeColor="text1"/>
                                <w:sz w:val="24"/>
                                <w:szCs w:val="24"/>
                              </w:rPr>
                              <w:t>CÁMARA DE</w:t>
                            </w:r>
                          </w:p>
                          <w:p w14:paraId="195022A7" w14:textId="5C9B4878" w:rsidR="00963250" w:rsidRPr="0079285C" w:rsidRDefault="00BD2A79" w:rsidP="00C528A7">
                            <w:pPr>
                              <w:spacing w:before="240" w:after="120" w:line="240" w:lineRule="auto"/>
                              <w:ind w:left="709" w:right="-2030"/>
                              <w:jc w:val="both"/>
                            </w:pPr>
                            <w:r w:rsidRPr="00BD2A79">
                              <w:rPr>
                                <w:rFonts w:ascii="Courier New" w:eastAsia="Courier New" w:hAnsi="Courier New" w:cs="Courier New"/>
                                <w:b/>
                                <w:bCs/>
                                <w:color w:val="000000" w:themeColor="text1"/>
                                <w:sz w:val="24"/>
                                <w:szCs w:val="24"/>
                              </w:rPr>
                              <w:t>DIPUTADOS</w:t>
                            </w:r>
                          </w:p>
                          <w:p w14:paraId="324E192A" w14:textId="77777777" w:rsidR="00963250" w:rsidRPr="0079285C" w:rsidRDefault="00963250" w:rsidP="00963250">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F637A" id="_x0000_t202" coordsize="21600,21600" o:spt="202" path="m,l,21600r21600,l21600,xe">
                <v:stroke joinstyle="miter"/>
                <v:path gradientshapeok="t" o:connecttype="rect"/>
              </v:shapetype>
              <v:shape id="Cuadro de texto 1" o:spid="_x0000_s1026" type="#_x0000_t202" style="position:absolute;left:0;text-align:left;margin-left:-37.3pt;margin-top:11.65pt;width:126.4pt;height:1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" fillcolor="white [3201]" strokecolor="white [3212]" strokeweight=".5pt">
                <v:textbox>
                  <w:txbxContent>
                    <w:p w14:paraId="5BB65BF6" w14:textId="77777777" w:rsidR="00C528A7" w:rsidRDefault="00C528A7" w:rsidP="00C528A7">
                      <w:pPr>
                        <w:spacing w:before="240" w:after="120" w:line="240" w:lineRule="auto"/>
                        <w:ind w:left="709" w:right="-2030"/>
                        <w:jc w:val="both"/>
                        <w:rPr>
                          <w:rFonts w:ascii="Courier New" w:eastAsia="Courier New" w:hAnsi="Courier New" w:cs="Courier New"/>
                          <w:b/>
                          <w:bCs/>
                          <w:color w:val="000000" w:themeColor="text1"/>
                          <w:sz w:val="24"/>
                          <w:szCs w:val="24"/>
                        </w:rPr>
                      </w:pPr>
                    </w:p>
                    <w:p w14:paraId="44BF3391" w14:textId="17DB8628" w:rsidR="00BD2A79" w:rsidRPr="00BD2A79" w:rsidRDefault="00BD2A79" w:rsidP="00C528A7">
                      <w:pPr>
                        <w:spacing w:before="240" w:after="120" w:line="240" w:lineRule="auto"/>
                        <w:ind w:left="709" w:right="-2030"/>
                        <w:jc w:val="both"/>
                        <w:rPr>
                          <w:rFonts w:ascii="Courier New" w:eastAsia="Courier New" w:hAnsi="Courier New" w:cs="Courier New"/>
                          <w:b/>
                          <w:bCs/>
                          <w:color w:val="000000" w:themeColor="text1"/>
                          <w:sz w:val="24"/>
                          <w:szCs w:val="24"/>
                        </w:rPr>
                      </w:pPr>
                      <w:r w:rsidRPr="00BD2A79">
                        <w:rPr>
                          <w:rFonts w:ascii="Courier New" w:eastAsia="Courier New" w:hAnsi="Courier New" w:cs="Courier New"/>
                          <w:b/>
                          <w:bCs/>
                          <w:color w:val="000000" w:themeColor="text1"/>
                          <w:sz w:val="24"/>
                          <w:szCs w:val="24"/>
                        </w:rPr>
                        <w:t>A S.E.  EL</w:t>
                      </w:r>
                    </w:p>
                    <w:p w14:paraId="4ADE2C90" w14:textId="77777777" w:rsidR="00BD2A79" w:rsidRPr="00BD2A79" w:rsidRDefault="00BD2A79" w:rsidP="00C528A7">
                      <w:pPr>
                        <w:spacing w:before="240" w:after="120" w:line="240" w:lineRule="auto"/>
                        <w:ind w:left="709" w:right="-2030"/>
                        <w:jc w:val="both"/>
                        <w:rPr>
                          <w:rFonts w:ascii="Courier New" w:eastAsia="Courier New" w:hAnsi="Courier New" w:cs="Courier New"/>
                          <w:b/>
                          <w:bCs/>
                          <w:color w:val="000000" w:themeColor="text1"/>
                          <w:sz w:val="24"/>
                          <w:szCs w:val="24"/>
                        </w:rPr>
                      </w:pPr>
                      <w:r w:rsidRPr="00BD2A79">
                        <w:rPr>
                          <w:rFonts w:ascii="Courier New" w:eastAsia="Courier New" w:hAnsi="Courier New" w:cs="Courier New"/>
                          <w:b/>
                          <w:bCs/>
                          <w:color w:val="000000" w:themeColor="text1"/>
                          <w:sz w:val="24"/>
                          <w:szCs w:val="24"/>
                        </w:rPr>
                        <w:t>PRESIDENTE</w:t>
                      </w:r>
                    </w:p>
                    <w:p w14:paraId="33FDC10D" w14:textId="51EA2BA6" w:rsidR="00BD2A79" w:rsidRPr="00BD2A79" w:rsidRDefault="00BD2A79" w:rsidP="00C528A7">
                      <w:pPr>
                        <w:spacing w:before="240" w:after="120" w:line="240" w:lineRule="auto"/>
                        <w:ind w:left="709" w:right="-2030"/>
                        <w:jc w:val="both"/>
                        <w:rPr>
                          <w:rFonts w:ascii="Courier New" w:eastAsia="Courier New" w:hAnsi="Courier New" w:cs="Courier New"/>
                          <w:b/>
                          <w:bCs/>
                          <w:color w:val="000000" w:themeColor="text1"/>
                          <w:sz w:val="24"/>
                          <w:szCs w:val="24"/>
                        </w:rPr>
                      </w:pPr>
                      <w:r w:rsidRPr="00BD2A79">
                        <w:rPr>
                          <w:rFonts w:ascii="Courier New" w:eastAsia="Courier New" w:hAnsi="Courier New" w:cs="Courier New"/>
                          <w:b/>
                          <w:bCs/>
                          <w:color w:val="000000" w:themeColor="text1"/>
                          <w:sz w:val="24"/>
                          <w:szCs w:val="24"/>
                        </w:rPr>
                        <w:t>DE LA H.</w:t>
                      </w:r>
                    </w:p>
                    <w:p w14:paraId="483F651C" w14:textId="1F997146" w:rsidR="00BD2A79" w:rsidRPr="00BD2A79" w:rsidRDefault="00BD2A79" w:rsidP="00C528A7">
                      <w:pPr>
                        <w:spacing w:before="240" w:after="120" w:line="240" w:lineRule="auto"/>
                        <w:ind w:left="709" w:right="-2030"/>
                        <w:jc w:val="both"/>
                        <w:rPr>
                          <w:rFonts w:ascii="Courier New" w:eastAsia="Courier New" w:hAnsi="Courier New" w:cs="Courier New"/>
                          <w:b/>
                          <w:bCs/>
                          <w:color w:val="000000" w:themeColor="text1"/>
                          <w:sz w:val="24"/>
                          <w:szCs w:val="24"/>
                        </w:rPr>
                      </w:pPr>
                      <w:r w:rsidRPr="00BD2A79">
                        <w:rPr>
                          <w:rFonts w:ascii="Courier New" w:eastAsia="Courier New" w:hAnsi="Courier New" w:cs="Courier New"/>
                          <w:b/>
                          <w:bCs/>
                          <w:color w:val="000000" w:themeColor="text1"/>
                          <w:sz w:val="24"/>
                          <w:szCs w:val="24"/>
                        </w:rPr>
                        <w:t>CÁMARA DE</w:t>
                      </w:r>
                    </w:p>
                    <w:p w14:paraId="195022A7" w14:textId="5C9B4878" w:rsidR="00963250" w:rsidRPr="0079285C" w:rsidRDefault="00BD2A79" w:rsidP="00C528A7">
                      <w:pPr>
                        <w:spacing w:before="240" w:after="120" w:line="240" w:lineRule="auto"/>
                        <w:ind w:left="709" w:right="-2030"/>
                        <w:jc w:val="both"/>
                      </w:pPr>
                      <w:r w:rsidRPr="00BD2A79">
                        <w:rPr>
                          <w:rFonts w:ascii="Courier New" w:eastAsia="Courier New" w:hAnsi="Courier New" w:cs="Courier New"/>
                          <w:b/>
                          <w:bCs/>
                          <w:color w:val="000000" w:themeColor="text1"/>
                          <w:sz w:val="24"/>
                          <w:szCs w:val="24"/>
                        </w:rPr>
                        <w:t>DIPUTADOS</w:t>
                      </w:r>
                    </w:p>
                    <w:p w14:paraId="324E192A" w14:textId="77777777" w:rsidR="00963250" w:rsidRPr="0079285C" w:rsidRDefault="00963250" w:rsidP="00963250">
                      <w:pPr>
                        <w:rPr>
                          <w:lang w:val="es-ES"/>
                        </w:rPr>
                      </w:pPr>
                    </w:p>
                  </w:txbxContent>
                </v:textbox>
              </v:shape>
            </w:pict>
          </mc:Fallback>
        </mc:AlternateContent>
      </w:r>
    </w:p>
    <w:p w14:paraId="07E69C93" w14:textId="6D679FC9" w:rsidR="001A593F" w:rsidRDefault="001A593F" w:rsidP="00093C52">
      <w:pPr>
        <w:spacing w:after="0" w:line="276" w:lineRule="auto"/>
        <w:jc w:val="both"/>
        <w:rPr>
          <w:rFonts w:ascii="Courier New" w:eastAsia="Courier New" w:hAnsi="Courier New" w:cs="Courier New"/>
          <w:color w:val="000000" w:themeColor="text1"/>
          <w:sz w:val="24"/>
          <w:szCs w:val="24"/>
        </w:rPr>
      </w:pPr>
    </w:p>
    <w:p w14:paraId="5B5106FC" w14:textId="184F4374" w:rsidR="00963250" w:rsidRPr="00093C52" w:rsidRDefault="00963250" w:rsidP="00093C52">
      <w:pPr>
        <w:spacing w:after="0" w:line="276" w:lineRule="auto"/>
        <w:ind w:right="-2030"/>
        <w:jc w:val="both"/>
        <w:rPr>
          <w:rFonts w:ascii="Courier New" w:eastAsia="Courier New" w:hAnsi="Courier New" w:cs="Courier New"/>
          <w:color w:val="000000" w:themeColor="text1"/>
          <w:sz w:val="24"/>
          <w:szCs w:val="24"/>
        </w:rPr>
      </w:pPr>
    </w:p>
    <w:p w14:paraId="4E85C83D" w14:textId="1AE3B2B5" w:rsidR="00963250" w:rsidRPr="00093C52" w:rsidRDefault="008F192E" w:rsidP="00093C52">
      <w:pPr>
        <w:spacing w:after="0" w:line="276" w:lineRule="auto"/>
        <w:ind w:left="2835"/>
        <w:jc w:val="both"/>
        <w:rPr>
          <w:rFonts w:ascii="Courier New" w:eastAsia="Courier New" w:hAnsi="Courier New" w:cs="Courier New"/>
          <w:color w:val="000000" w:themeColor="text1"/>
          <w:sz w:val="24"/>
          <w:szCs w:val="24"/>
        </w:rPr>
      </w:pPr>
      <w:r w:rsidRPr="008F192E">
        <w:rPr>
          <w:rFonts w:ascii="Courier New" w:eastAsia="Courier New" w:hAnsi="Courier New" w:cs="Courier New"/>
          <w:color w:val="000000" w:themeColor="text1"/>
          <w:sz w:val="24"/>
          <w:szCs w:val="24"/>
        </w:rPr>
        <w:t>Honorable Cámara de Diputados</w:t>
      </w:r>
      <w:r w:rsidR="002D31FE" w:rsidRPr="00093C52">
        <w:rPr>
          <w:rFonts w:ascii="Courier New" w:eastAsia="Courier New" w:hAnsi="Courier New" w:cs="Courier New"/>
          <w:color w:val="000000" w:themeColor="text1"/>
          <w:sz w:val="24"/>
          <w:szCs w:val="24"/>
        </w:rPr>
        <w:t>:</w:t>
      </w:r>
    </w:p>
    <w:p w14:paraId="04EC8B42" w14:textId="45DA6B96" w:rsidR="00F6785D" w:rsidRDefault="00087C94" w:rsidP="00FD18F8">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087C94">
        <w:rPr>
          <w:rFonts w:ascii="Courier New" w:eastAsia="Courier New" w:hAnsi="Courier New" w:cs="Courier New"/>
          <w:color w:val="000000" w:themeColor="text1"/>
          <w:sz w:val="24"/>
          <w:szCs w:val="24"/>
        </w:rPr>
        <w:t xml:space="preserve">Mediante oficio </w:t>
      </w:r>
      <w:proofErr w:type="spellStart"/>
      <w:r w:rsidRPr="00087C94">
        <w:rPr>
          <w:rFonts w:ascii="Courier New" w:eastAsia="Courier New" w:hAnsi="Courier New" w:cs="Courier New"/>
          <w:color w:val="000000" w:themeColor="text1"/>
          <w:sz w:val="24"/>
          <w:szCs w:val="24"/>
        </w:rPr>
        <w:t>N°</w:t>
      </w:r>
      <w:proofErr w:type="spellEnd"/>
      <w:r w:rsidRPr="00087C94">
        <w:rPr>
          <w:rFonts w:ascii="Courier New" w:eastAsia="Courier New" w:hAnsi="Courier New" w:cs="Courier New"/>
          <w:color w:val="000000" w:themeColor="text1"/>
          <w:sz w:val="24"/>
          <w:szCs w:val="24"/>
        </w:rPr>
        <w:t xml:space="preserve"> </w:t>
      </w:r>
      <w:r w:rsidR="008204AE">
        <w:rPr>
          <w:rFonts w:ascii="Courier New" w:eastAsia="Courier New" w:hAnsi="Courier New" w:cs="Courier New"/>
          <w:color w:val="000000" w:themeColor="text1"/>
          <w:sz w:val="24"/>
          <w:szCs w:val="24"/>
        </w:rPr>
        <w:t>21.440</w:t>
      </w:r>
      <w:r w:rsidRPr="00087C94">
        <w:rPr>
          <w:rFonts w:ascii="Courier New" w:eastAsia="Courier New" w:hAnsi="Courier New" w:cs="Courier New"/>
          <w:color w:val="000000" w:themeColor="text1"/>
          <w:sz w:val="24"/>
          <w:szCs w:val="24"/>
        </w:rPr>
        <w:t xml:space="preserve">, de fecha </w:t>
      </w:r>
      <w:r w:rsidR="008204AE">
        <w:rPr>
          <w:rFonts w:ascii="Courier New" w:eastAsia="Courier New" w:hAnsi="Courier New" w:cs="Courier New"/>
          <w:color w:val="000000" w:themeColor="text1"/>
          <w:sz w:val="24"/>
          <w:szCs w:val="24"/>
        </w:rPr>
        <w:t>04</w:t>
      </w:r>
      <w:r w:rsidRPr="00087C94">
        <w:rPr>
          <w:rFonts w:ascii="Courier New" w:eastAsia="Courier New" w:hAnsi="Courier New" w:cs="Courier New"/>
          <w:color w:val="000000" w:themeColor="text1"/>
          <w:sz w:val="24"/>
          <w:szCs w:val="24"/>
        </w:rPr>
        <w:t xml:space="preserve"> de </w:t>
      </w:r>
      <w:r w:rsidR="000E2AA7" w:rsidRPr="008204AE">
        <w:rPr>
          <w:rFonts w:ascii="Courier New" w:eastAsia="Courier New" w:hAnsi="Courier New" w:cs="Courier New"/>
          <w:color w:val="000000" w:themeColor="text1"/>
          <w:sz w:val="24"/>
          <w:szCs w:val="24"/>
        </w:rPr>
        <w:t>agosto</w:t>
      </w:r>
      <w:r w:rsidR="000E2AA7" w:rsidRPr="00087C94">
        <w:rPr>
          <w:rFonts w:ascii="Courier New" w:eastAsia="Courier New" w:hAnsi="Courier New" w:cs="Courier New"/>
          <w:color w:val="000000" w:themeColor="text1"/>
          <w:sz w:val="24"/>
          <w:szCs w:val="24"/>
        </w:rPr>
        <w:t xml:space="preserve"> </w:t>
      </w:r>
      <w:r w:rsidRPr="00087C94">
        <w:rPr>
          <w:rFonts w:ascii="Courier New" w:eastAsia="Courier New" w:hAnsi="Courier New" w:cs="Courier New"/>
          <w:color w:val="000000" w:themeColor="text1"/>
          <w:sz w:val="24"/>
          <w:szCs w:val="24"/>
        </w:rPr>
        <w:t xml:space="preserve">de 2026, V.E. comunicó que el H. Congreso Nacional aprobó la iniciativa correspondiente al Boletín </w:t>
      </w:r>
      <w:proofErr w:type="spellStart"/>
      <w:r w:rsidRPr="00087C94">
        <w:rPr>
          <w:rFonts w:ascii="Courier New" w:eastAsia="Courier New" w:hAnsi="Courier New" w:cs="Courier New"/>
          <w:color w:val="000000" w:themeColor="text1"/>
          <w:sz w:val="24"/>
          <w:szCs w:val="24"/>
        </w:rPr>
        <w:t>N°</w:t>
      </w:r>
      <w:proofErr w:type="spellEnd"/>
      <w:r w:rsidRPr="00087C94">
        <w:rPr>
          <w:rFonts w:ascii="Courier New" w:eastAsia="Courier New" w:hAnsi="Courier New" w:cs="Courier New"/>
          <w:color w:val="000000" w:themeColor="text1"/>
          <w:sz w:val="24"/>
          <w:szCs w:val="24"/>
        </w:rPr>
        <w:t xml:space="preserve"> 18.216-05.</w:t>
      </w:r>
    </w:p>
    <w:p w14:paraId="04AA5412" w14:textId="179E36FA" w:rsidR="00F6785D" w:rsidRDefault="00AC1C9A" w:rsidP="00C528A7">
      <w:pPr>
        <w:pStyle w:val="Ttulo1"/>
        <w:ind w:left="3544" w:hanging="709"/>
      </w:pPr>
      <w:r>
        <w:t>LA INICIATIVA Y EL PROYECTO DE LEY</w:t>
      </w:r>
      <w:r w:rsidR="00117EBB">
        <w:t xml:space="preserve"> </w:t>
      </w:r>
      <w:r>
        <w:t>APROBADO POR EL CONGRESO NACIONAL</w:t>
      </w:r>
    </w:p>
    <w:p w14:paraId="2A4F501E" w14:textId="6F4ACC76" w:rsidR="00610E64" w:rsidRDefault="008C6C1D" w:rsidP="00610E64">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Pr>
          <w:rFonts w:ascii="Courier New" w:eastAsia="Courier New" w:hAnsi="Courier New" w:cs="Courier New"/>
          <w:color w:val="000000" w:themeColor="text1"/>
          <w:sz w:val="24"/>
          <w:szCs w:val="24"/>
        </w:rPr>
        <w:t xml:space="preserve">El proyecto de ley </w:t>
      </w:r>
      <w:r w:rsidR="0018573D" w:rsidRPr="0018573D">
        <w:rPr>
          <w:rFonts w:ascii="Courier New" w:eastAsia="Courier New" w:hAnsi="Courier New" w:cs="Courier New"/>
          <w:color w:val="000000" w:themeColor="text1"/>
          <w:sz w:val="24"/>
          <w:szCs w:val="24"/>
        </w:rPr>
        <w:t>para la reconstrucción nacional y el desarrollo económico y social</w:t>
      </w:r>
      <w:r w:rsidR="00BB01BF">
        <w:rPr>
          <w:rFonts w:ascii="Courier New" w:eastAsia="Courier New" w:hAnsi="Courier New" w:cs="Courier New"/>
          <w:color w:val="000000" w:themeColor="text1"/>
          <w:sz w:val="24"/>
          <w:szCs w:val="24"/>
        </w:rPr>
        <w:t xml:space="preserve"> inició su tramitación mediante mensaje </w:t>
      </w:r>
      <w:r w:rsidR="00610E64">
        <w:rPr>
          <w:rFonts w:ascii="Courier New" w:eastAsia="Courier New" w:hAnsi="Courier New" w:cs="Courier New"/>
          <w:color w:val="000000" w:themeColor="text1"/>
          <w:sz w:val="24"/>
          <w:szCs w:val="24"/>
        </w:rPr>
        <w:t xml:space="preserve">de </w:t>
      </w:r>
      <w:r w:rsidR="00BB01BF">
        <w:rPr>
          <w:rFonts w:ascii="Courier New" w:eastAsia="Courier New" w:hAnsi="Courier New" w:cs="Courier New"/>
          <w:color w:val="000000" w:themeColor="text1"/>
          <w:sz w:val="24"/>
          <w:szCs w:val="24"/>
        </w:rPr>
        <w:t xml:space="preserve">fecha 22 de abril de 2026, </w:t>
      </w:r>
      <w:r w:rsidR="008D30D0">
        <w:rPr>
          <w:rFonts w:ascii="Courier New" w:eastAsia="Courier New" w:hAnsi="Courier New" w:cs="Courier New"/>
          <w:color w:val="000000" w:themeColor="text1"/>
          <w:sz w:val="24"/>
          <w:szCs w:val="24"/>
        </w:rPr>
        <w:t>bajo el boletín 18216-05.</w:t>
      </w:r>
      <w:r w:rsidR="00610E64">
        <w:rPr>
          <w:rFonts w:ascii="Courier New" w:eastAsia="Courier New" w:hAnsi="Courier New" w:cs="Courier New"/>
          <w:color w:val="000000" w:themeColor="text1"/>
          <w:sz w:val="24"/>
          <w:szCs w:val="24"/>
        </w:rPr>
        <w:t xml:space="preserve"> El mismo día </w:t>
      </w:r>
      <w:r w:rsidR="70D8AFF5" w:rsidRPr="3E0EC3E2">
        <w:rPr>
          <w:rFonts w:ascii="Courier New" w:eastAsia="Courier New" w:hAnsi="Courier New" w:cs="Courier New"/>
          <w:color w:val="000000" w:themeColor="text1"/>
          <w:sz w:val="24"/>
          <w:szCs w:val="24"/>
        </w:rPr>
        <w:t xml:space="preserve">se dio </w:t>
      </w:r>
      <w:r w:rsidR="001E0400" w:rsidRPr="001E0400">
        <w:rPr>
          <w:rFonts w:ascii="Courier New" w:eastAsia="Courier New" w:hAnsi="Courier New" w:cs="Courier New"/>
          <w:color w:val="000000" w:themeColor="text1"/>
          <w:sz w:val="24"/>
          <w:szCs w:val="24"/>
        </w:rPr>
        <w:t>cuenta en la H. Cámara de Diputados, pasando a la Comisión de Hacienda, y posteriormente</w:t>
      </w:r>
      <w:r w:rsidR="00610E64">
        <w:rPr>
          <w:rFonts w:ascii="Courier New" w:eastAsia="Courier New" w:hAnsi="Courier New" w:cs="Courier New"/>
          <w:color w:val="000000" w:themeColor="text1"/>
          <w:sz w:val="24"/>
          <w:szCs w:val="24"/>
        </w:rPr>
        <w:t>,</w:t>
      </w:r>
      <w:r w:rsidR="001E0400" w:rsidRPr="001E0400">
        <w:rPr>
          <w:rFonts w:ascii="Courier New" w:eastAsia="Courier New" w:hAnsi="Courier New" w:cs="Courier New"/>
          <w:color w:val="000000" w:themeColor="text1"/>
          <w:sz w:val="24"/>
          <w:szCs w:val="24"/>
        </w:rPr>
        <w:t xml:space="preserve"> a las comisiones de </w:t>
      </w:r>
      <w:r w:rsidR="6F63420C" w:rsidRPr="570AEE24">
        <w:rPr>
          <w:rFonts w:ascii="Courier New" w:eastAsia="Courier New" w:hAnsi="Courier New" w:cs="Courier New"/>
          <w:color w:val="000000" w:themeColor="text1"/>
          <w:sz w:val="24"/>
          <w:szCs w:val="24"/>
        </w:rPr>
        <w:t>Me</w:t>
      </w:r>
      <w:r w:rsidR="001E0400" w:rsidRPr="570AEE24">
        <w:rPr>
          <w:rFonts w:ascii="Courier New" w:eastAsia="Courier New" w:hAnsi="Courier New" w:cs="Courier New"/>
          <w:color w:val="000000" w:themeColor="text1"/>
          <w:sz w:val="24"/>
          <w:szCs w:val="24"/>
        </w:rPr>
        <w:t xml:space="preserve">dio </w:t>
      </w:r>
      <w:r w:rsidR="78501359" w:rsidRPr="570AEE24">
        <w:rPr>
          <w:rFonts w:ascii="Courier New" w:eastAsia="Courier New" w:hAnsi="Courier New" w:cs="Courier New"/>
          <w:color w:val="000000" w:themeColor="text1"/>
          <w:sz w:val="24"/>
          <w:szCs w:val="24"/>
        </w:rPr>
        <w:t>A</w:t>
      </w:r>
      <w:r w:rsidR="001E0400" w:rsidRPr="570AEE24">
        <w:rPr>
          <w:rFonts w:ascii="Courier New" w:eastAsia="Courier New" w:hAnsi="Courier New" w:cs="Courier New"/>
          <w:color w:val="000000" w:themeColor="text1"/>
          <w:sz w:val="24"/>
          <w:szCs w:val="24"/>
        </w:rPr>
        <w:t>mbiente</w:t>
      </w:r>
      <w:r w:rsidR="001E0400" w:rsidRPr="001E0400">
        <w:rPr>
          <w:rFonts w:ascii="Courier New" w:eastAsia="Courier New" w:hAnsi="Courier New" w:cs="Courier New"/>
          <w:color w:val="000000" w:themeColor="text1"/>
          <w:sz w:val="24"/>
          <w:szCs w:val="24"/>
        </w:rPr>
        <w:t xml:space="preserve"> y </w:t>
      </w:r>
      <w:r w:rsidR="58288BDE" w:rsidRPr="7EE04BD0">
        <w:rPr>
          <w:rFonts w:ascii="Courier New" w:eastAsia="Courier New" w:hAnsi="Courier New" w:cs="Courier New"/>
          <w:color w:val="000000" w:themeColor="text1"/>
          <w:sz w:val="24"/>
          <w:szCs w:val="24"/>
        </w:rPr>
        <w:t>R</w:t>
      </w:r>
      <w:r w:rsidR="001E0400" w:rsidRPr="7EE04BD0">
        <w:rPr>
          <w:rFonts w:ascii="Courier New" w:eastAsia="Courier New" w:hAnsi="Courier New" w:cs="Courier New"/>
          <w:color w:val="000000" w:themeColor="text1"/>
          <w:sz w:val="24"/>
          <w:szCs w:val="24"/>
        </w:rPr>
        <w:t xml:space="preserve">ecursos </w:t>
      </w:r>
      <w:r w:rsidR="325D8441" w:rsidRPr="7EE04BD0">
        <w:rPr>
          <w:rFonts w:ascii="Courier New" w:eastAsia="Courier New" w:hAnsi="Courier New" w:cs="Courier New"/>
          <w:color w:val="000000" w:themeColor="text1"/>
          <w:sz w:val="24"/>
          <w:szCs w:val="24"/>
        </w:rPr>
        <w:t>N</w:t>
      </w:r>
      <w:r w:rsidR="001E0400" w:rsidRPr="7EE04BD0">
        <w:rPr>
          <w:rFonts w:ascii="Courier New" w:eastAsia="Courier New" w:hAnsi="Courier New" w:cs="Courier New"/>
          <w:color w:val="000000" w:themeColor="text1"/>
          <w:sz w:val="24"/>
          <w:szCs w:val="24"/>
        </w:rPr>
        <w:t>aturales</w:t>
      </w:r>
      <w:r w:rsidR="001E0400" w:rsidRPr="001E0400">
        <w:rPr>
          <w:rFonts w:ascii="Courier New" w:eastAsia="Courier New" w:hAnsi="Courier New" w:cs="Courier New"/>
          <w:color w:val="000000" w:themeColor="text1"/>
          <w:sz w:val="24"/>
          <w:szCs w:val="24"/>
        </w:rPr>
        <w:t xml:space="preserve">, y de </w:t>
      </w:r>
      <w:r w:rsidR="20ADBC09" w:rsidRPr="1B02E315">
        <w:rPr>
          <w:rFonts w:ascii="Courier New" w:eastAsia="Courier New" w:hAnsi="Courier New" w:cs="Courier New"/>
          <w:color w:val="000000" w:themeColor="text1"/>
          <w:sz w:val="24"/>
          <w:szCs w:val="24"/>
        </w:rPr>
        <w:t>T</w:t>
      </w:r>
      <w:r w:rsidR="001E0400" w:rsidRPr="1B02E315">
        <w:rPr>
          <w:rFonts w:ascii="Courier New" w:eastAsia="Courier New" w:hAnsi="Courier New" w:cs="Courier New"/>
          <w:color w:val="000000" w:themeColor="text1"/>
          <w:sz w:val="24"/>
          <w:szCs w:val="24"/>
        </w:rPr>
        <w:t>rabajo</w:t>
      </w:r>
      <w:r w:rsidR="001E0400" w:rsidRPr="001E0400">
        <w:rPr>
          <w:rFonts w:ascii="Courier New" w:eastAsia="Courier New" w:hAnsi="Courier New" w:cs="Courier New"/>
          <w:color w:val="000000" w:themeColor="text1"/>
          <w:sz w:val="24"/>
          <w:szCs w:val="24"/>
        </w:rPr>
        <w:t xml:space="preserve"> y </w:t>
      </w:r>
      <w:r w:rsidR="71C6B911" w:rsidRPr="1B02E315">
        <w:rPr>
          <w:rFonts w:ascii="Courier New" w:eastAsia="Courier New" w:hAnsi="Courier New" w:cs="Courier New"/>
          <w:color w:val="000000" w:themeColor="text1"/>
          <w:sz w:val="24"/>
          <w:szCs w:val="24"/>
        </w:rPr>
        <w:t>S</w:t>
      </w:r>
      <w:r w:rsidR="001E0400" w:rsidRPr="1B02E315">
        <w:rPr>
          <w:rFonts w:ascii="Courier New" w:eastAsia="Courier New" w:hAnsi="Courier New" w:cs="Courier New"/>
          <w:color w:val="000000" w:themeColor="text1"/>
          <w:sz w:val="24"/>
          <w:szCs w:val="24"/>
        </w:rPr>
        <w:t>eguridad</w:t>
      </w:r>
      <w:r w:rsidR="001E0400" w:rsidRPr="001E0400">
        <w:rPr>
          <w:rFonts w:ascii="Courier New" w:eastAsia="Courier New" w:hAnsi="Courier New" w:cs="Courier New"/>
          <w:color w:val="000000" w:themeColor="text1"/>
          <w:sz w:val="24"/>
          <w:szCs w:val="24"/>
        </w:rPr>
        <w:t xml:space="preserve"> </w:t>
      </w:r>
      <w:r w:rsidR="4DFE5CF5" w:rsidRPr="1F8DE6C9">
        <w:rPr>
          <w:rFonts w:ascii="Courier New" w:eastAsia="Courier New" w:hAnsi="Courier New" w:cs="Courier New"/>
          <w:color w:val="000000" w:themeColor="text1"/>
          <w:sz w:val="24"/>
          <w:szCs w:val="24"/>
        </w:rPr>
        <w:t>S</w:t>
      </w:r>
      <w:r w:rsidR="001E0400" w:rsidRPr="1F8DE6C9">
        <w:rPr>
          <w:rFonts w:ascii="Courier New" w:eastAsia="Courier New" w:hAnsi="Courier New" w:cs="Courier New"/>
          <w:color w:val="000000" w:themeColor="text1"/>
          <w:sz w:val="24"/>
          <w:szCs w:val="24"/>
        </w:rPr>
        <w:t>ocial</w:t>
      </w:r>
      <w:r w:rsidR="001E0400" w:rsidRPr="001E0400">
        <w:rPr>
          <w:rFonts w:ascii="Courier New" w:eastAsia="Courier New" w:hAnsi="Courier New" w:cs="Courier New"/>
          <w:color w:val="000000" w:themeColor="text1"/>
          <w:sz w:val="24"/>
          <w:szCs w:val="24"/>
        </w:rPr>
        <w:t xml:space="preserve">, en lo pertinente. </w:t>
      </w:r>
    </w:p>
    <w:p w14:paraId="6FD5DBED" w14:textId="6E7FBB84" w:rsidR="00D13FE4" w:rsidRPr="00D13FE4" w:rsidRDefault="00610E64" w:rsidP="00D13FE4">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Pr>
          <w:rFonts w:ascii="Courier New" w:eastAsia="Courier New" w:hAnsi="Courier New" w:cs="Courier New"/>
          <w:color w:val="000000" w:themeColor="text1"/>
          <w:sz w:val="24"/>
          <w:szCs w:val="24"/>
        </w:rPr>
        <w:t>L</w:t>
      </w:r>
      <w:r w:rsidR="001E0400" w:rsidRPr="001E0400">
        <w:rPr>
          <w:rFonts w:ascii="Courier New" w:eastAsia="Courier New" w:hAnsi="Courier New" w:cs="Courier New"/>
          <w:color w:val="000000" w:themeColor="text1"/>
          <w:sz w:val="24"/>
          <w:szCs w:val="24"/>
        </w:rPr>
        <w:t>a Comisión de Hacienda aprobó en general el proyecto de ley en primer trámite constitucional</w:t>
      </w:r>
      <w:r>
        <w:rPr>
          <w:rFonts w:ascii="Courier New" w:eastAsia="Courier New" w:hAnsi="Courier New" w:cs="Courier New"/>
          <w:color w:val="000000" w:themeColor="text1"/>
          <w:sz w:val="24"/>
          <w:szCs w:val="24"/>
        </w:rPr>
        <w:t xml:space="preserve"> el 7 de mayo de 2026</w:t>
      </w:r>
      <w:r w:rsidR="001E0400" w:rsidRPr="001E0400">
        <w:rPr>
          <w:rFonts w:ascii="Courier New" w:eastAsia="Courier New" w:hAnsi="Courier New" w:cs="Courier New"/>
          <w:color w:val="000000" w:themeColor="text1"/>
          <w:sz w:val="24"/>
          <w:szCs w:val="24"/>
        </w:rPr>
        <w:t>, con el voto favorable de ocho diputados.</w:t>
      </w:r>
      <w:r>
        <w:rPr>
          <w:rFonts w:ascii="Courier New" w:eastAsia="Courier New" w:hAnsi="Courier New" w:cs="Courier New"/>
          <w:color w:val="000000" w:themeColor="text1"/>
          <w:sz w:val="24"/>
          <w:szCs w:val="24"/>
        </w:rPr>
        <w:t xml:space="preserve"> </w:t>
      </w:r>
      <w:r w:rsidR="00D13FE4" w:rsidRPr="00D13FE4">
        <w:rPr>
          <w:rFonts w:ascii="Courier New" w:eastAsia="Courier New" w:hAnsi="Courier New" w:cs="Courier New"/>
          <w:color w:val="000000" w:themeColor="text1"/>
          <w:sz w:val="24"/>
          <w:szCs w:val="24"/>
        </w:rPr>
        <w:t xml:space="preserve">Tras </w:t>
      </w:r>
      <w:r>
        <w:rPr>
          <w:rFonts w:ascii="Courier New" w:eastAsia="Courier New" w:hAnsi="Courier New" w:cs="Courier New"/>
          <w:color w:val="000000" w:themeColor="text1"/>
          <w:sz w:val="24"/>
          <w:szCs w:val="24"/>
        </w:rPr>
        <w:t>esa</w:t>
      </w:r>
      <w:r w:rsidR="00D13FE4" w:rsidRPr="00D13FE4">
        <w:rPr>
          <w:rFonts w:ascii="Courier New" w:eastAsia="Courier New" w:hAnsi="Courier New" w:cs="Courier New"/>
          <w:color w:val="000000" w:themeColor="text1"/>
          <w:sz w:val="24"/>
          <w:szCs w:val="24"/>
        </w:rPr>
        <w:t xml:space="preserve"> </w:t>
      </w:r>
      <w:r>
        <w:rPr>
          <w:rFonts w:ascii="Courier New" w:eastAsia="Courier New" w:hAnsi="Courier New" w:cs="Courier New"/>
          <w:color w:val="000000" w:themeColor="text1"/>
          <w:sz w:val="24"/>
          <w:szCs w:val="24"/>
        </w:rPr>
        <w:t>aprobación, con fecha</w:t>
      </w:r>
      <w:r w:rsidR="00D13FE4" w:rsidRPr="00D13FE4">
        <w:rPr>
          <w:rFonts w:ascii="Courier New" w:eastAsia="Courier New" w:hAnsi="Courier New" w:cs="Courier New"/>
          <w:color w:val="000000" w:themeColor="text1"/>
          <w:sz w:val="24"/>
          <w:szCs w:val="24"/>
        </w:rPr>
        <w:t xml:space="preserve"> 13 de mayo de 2026, normas específicas fueron despachadas simultáneamente a las Comisiones de Trabajo y Seguridad Social y de Medio Ambiente y Recursos Naturales para su revisión.</w:t>
      </w:r>
    </w:p>
    <w:p w14:paraId="44C8CFA7" w14:textId="76CCBB8D" w:rsidR="00D13FE4" w:rsidRPr="00D13FE4" w:rsidRDefault="00D13FE4" w:rsidP="00D13FE4">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D13FE4">
        <w:rPr>
          <w:rFonts w:ascii="Courier New" w:eastAsia="Courier New" w:hAnsi="Courier New" w:cs="Courier New"/>
          <w:color w:val="000000" w:themeColor="text1"/>
          <w:sz w:val="24"/>
          <w:szCs w:val="24"/>
        </w:rPr>
        <w:t xml:space="preserve">La Comisión de Medio Ambiente y Recursos Naturales se </w:t>
      </w:r>
      <w:r w:rsidR="00610E64">
        <w:rPr>
          <w:rFonts w:ascii="Courier New" w:eastAsia="Courier New" w:hAnsi="Courier New" w:cs="Courier New"/>
          <w:color w:val="000000" w:themeColor="text1"/>
          <w:sz w:val="24"/>
          <w:szCs w:val="24"/>
        </w:rPr>
        <w:t xml:space="preserve">abocó </w:t>
      </w:r>
      <w:r w:rsidRPr="00D13FE4">
        <w:rPr>
          <w:rFonts w:ascii="Courier New" w:eastAsia="Courier New" w:hAnsi="Courier New" w:cs="Courier New"/>
          <w:color w:val="000000" w:themeColor="text1"/>
          <w:sz w:val="24"/>
          <w:szCs w:val="24"/>
        </w:rPr>
        <w:t xml:space="preserve">al proyecto en sesiones de </w:t>
      </w:r>
      <w:r w:rsidRPr="00D13FE4">
        <w:rPr>
          <w:rFonts w:ascii="Courier New" w:eastAsia="Courier New" w:hAnsi="Courier New" w:cs="Courier New"/>
          <w:color w:val="000000" w:themeColor="text1"/>
          <w:sz w:val="24"/>
          <w:szCs w:val="24"/>
        </w:rPr>
        <w:lastRenderedPageBreak/>
        <w:t>los días 14 y 18 de mayo de 2026, despachando el proyecto</w:t>
      </w:r>
      <w:r w:rsidR="00610E64">
        <w:rPr>
          <w:rFonts w:ascii="Courier New" w:eastAsia="Courier New" w:hAnsi="Courier New" w:cs="Courier New"/>
          <w:color w:val="000000" w:themeColor="text1"/>
          <w:sz w:val="24"/>
          <w:szCs w:val="24"/>
        </w:rPr>
        <w:t xml:space="preserve"> en esta última fecha</w:t>
      </w:r>
      <w:r w:rsidRPr="00D13FE4">
        <w:rPr>
          <w:rFonts w:ascii="Courier New" w:eastAsia="Courier New" w:hAnsi="Courier New" w:cs="Courier New"/>
          <w:color w:val="000000" w:themeColor="text1"/>
          <w:sz w:val="24"/>
          <w:szCs w:val="24"/>
        </w:rPr>
        <w:t>. Por su parte, la Comisión de Trabajo y Seguridad Social despachó el proyecto tras una única sesión el día 18 de mayo de 2026.</w:t>
      </w:r>
    </w:p>
    <w:p w14:paraId="6B336A5A" w14:textId="103128E5" w:rsidR="693BE11A" w:rsidRDefault="00D13FE4" w:rsidP="00D13FE4">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2B228D">
        <w:rPr>
          <w:rFonts w:ascii="Courier New" w:eastAsia="Courier New" w:hAnsi="Courier New" w:cs="Courier New"/>
          <w:color w:val="000000" w:themeColor="text1"/>
          <w:sz w:val="24"/>
          <w:szCs w:val="24"/>
        </w:rPr>
        <w:t>Con fecha 19 de mayo de 2026 se dio cuenta del primer informe de las Comisiones de Hacienda</w:t>
      </w:r>
      <w:r w:rsidR="002B228D">
        <w:rPr>
          <w:rFonts w:ascii="Courier New" w:eastAsia="Courier New" w:hAnsi="Courier New" w:cs="Courier New"/>
          <w:color w:val="000000" w:themeColor="text1"/>
          <w:sz w:val="24"/>
          <w:szCs w:val="24"/>
        </w:rPr>
        <w:t>,</w:t>
      </w:r>
      <w:r w:rsidRPr="002B228D">
        <w:rPr>
          <w:rFonts w:ascii="Courier New" w:eastAsia="Courier New" w:hAnsi="Courier New" w:cs="Courier New"/>
          <w:color w:val="000000" w:themeColor="text1"/>
          <w:sz w:val="24"/>
          <w:szCs w:val="24"/>
        </w:rPr>
        <w:t xml:space="preserve"> de Trabajo y Seguridad Social</w:t>
      </w:r>
      <w:r w:rsidR="002B228D">
        <w:rPr>
          <w:rFonts w:ascii="Courier New" w:eastAsia="Courier New" w:hAnsi="Courier New" w:cs="Courier New"/>
          <w:color w:val="000000" w:themeColor="text1"/>
          <w:sz w:val="24"/>
          <w:szCs w:val="24"/>
        </w:rPr>
        <w:t>,</w:t>
      </w:r>
      <w:r w:rsidRPr="002B228D">
        <w:rPr>
          <w:rFonts w:ascii="Courier New" w:eastAsia="Courier New" w:hAnsi="Courier New" w:cs="Courier New"/>
          <w:color w:val="000000" w:themeColor="text1"/>
          <w:sz w:val="24"/>
          <w:szCs w:val="24"/>
        </w:rPr>
        <w:t xml:space="preserve"> y de Medio Ambiente y Recursos Naturales.</w:t>
      </w:r>
      <w:r w:rsidRPr="00D13FE4">
        <w:rPr>
          <w:rFonts w:ascii="Courier New" w:eastAsia="Courier New" w:hAnsi="Courier New" w:cs="Courier New"/>
          <w:color w:val="000000" w:themeColor="text1"/>
          <w:sz w:val="24"/>
          <w:szCs w:val="24"/>
        </w:rPr>
        <w:t xml:space="preserve"> </w:t>
      </w:r>
      <w:r w:rsidR="7ED82614" w:rsidRPr="56739CF9">
        <w:rPr>
          <w:rFonts w:ascii="Courier New" w:eastAsia="Courier New" w:hAnsi="Courier New" w:cs="Courier New"/>
          <w:color w:val="000000" w:themeColor="text1"/>
          <w:sz w:val="24"/>
          <w:szCs w:val="24"/>
        </w:rPr>
        <w:t xml:space="preserve">Seguidamente, con fecha </w:t>
      </w:r>
      <w:r w:rsidR="05E2819F" w:rsidRPr="56739CF9">
        <w:rPr>
          <w:rFonts w:ascii="Courier New" w:eastAsia="Courier New" w:hAnsi="Courier New" w:cs="Courier New"/>
          <w:color w:val="000000" w:themeColor="text1"/>
          <w:sz w:val="24"/>
          <w:szCs w:val="24"/>
        </w:rPr>
        <w:t>20</w:t>
      </w:r>
      <w:r w:rsidR="7ED82614" w:rsidRPr="56739CF9">
        <w:rPr>
          <w:rFonts w:ascii="Courier New" w:eastAsia="Courier New" w:hAnsi="Courier New" w:cs="Courier New"/>
          <w:color w:val="000000" w:themeColor="text1"/>
          <w:sz w:val="24"/>
          <w:szCs w:val="24"/>
        </w:rPr>
        <w:t xml:space="preserve"> de mayo de 2026, la Sala de la H. Cámara de Diputados aprobó en general el proyecto de ley por 90 votos a favor, 59 en contra y 1 abstención, finalizando el primer trámite constitucional y despach</w:t>
      </w:r>
      <w:r w:rsidR="4A64689C" w:rsidRPr="56739CF9">
        <w:rPr>
          <w:rFonts w:ascii="Courier New" w:eastAsia="Courier New" w:hAnsi="Courier New" w:cs="Courier New"/>
          <w:color w:val="000000" w:themeColor="text1"/>
          <w:sz w:val="24"/>
          <w:szCs w:val="24"/>
        </w:rPr>
        <w:t>a</w:t>
      </w:r>
      <w:r w:rsidR="7ED82614" w:rsidRPr="56739CF9">
        <w:rPr>
          <w:rFonts w:ascii="Courier New" w:eastAsia="Courier New" w:hAnsi="Courier New" w:cs="Courier New"/>
          <w:color w:val="000000" w:themeColor="text1"/>
          <w:sz w:val="24"/>
          <w:szCs w:val="24"/>
        </w:rPr>
        <w:t>ndo el proyecto al Senado.</w:t>
      </w:r>
      <w:r w:rsidR="0C7E1804" w:rsidRPr="56739CF9">
        <w:rPr>
          <w:rFonts w:ascii="Courier New" w:eastAsia="Courier New" w:hAnsi="Courier New" w:cs="Courier New"/>
          <w:color w:val="000000" w:themeColor="text1"/>
          <w:sz w:val="24"/>
          <w:szCs w:val="24"/>
        </w:rPr>
        <w:t xml:space="preserve"> </w:t>
      </w:r>
      <w:r w:rsidR="134EF0F5" w:rsidRPr="56739CF9">
        <w:rPr>
          <w:rFonts w:ascii="Courier New" w:eastAsia="Courier New" w:hAnsi="Courier New" w:cs="Courier New"/>
          <w:color w:val="000000" w:themeColor="text1"/>
          <w:sz w:val="24"/>
          <w:szCs w:val="24"/>
        </w:rPr>
        <w:t xml:space="preserve">En </w:t>
      </w:r>
      <w:r w:rsidR="00493B26">
        <w:rPr>
          <w:rFonts w:ascii="Courier New" w:eastAsia="Courier New" w:hAnsi="Courier New" w:cs="Courier New"/>
          <w:color w:val="000000" w:themeColor="text1"/>
          <w:sz w:val="24"/>
          <w:szCs w:val="24"/>
        </w:rPr>
        <w:t>dicha</w:t>
      </w:r>
      <w:r w:rsidR="00493B26" w:rsidRPr="56739CF9">
        <w:rPr>
          <w:rFonts w:ascii="Courier New" w:eastAsia="Courier New" w:hAnsi="Courier New" w:cs="Courier New"/>
          <w:color w:val="000000" w:themeColor="text1"/>
          <w:sz w:val="24"/>
          <w:szCs w:val="24"/>
        </w:rPr>
        <w:t xml:space="preserve"> </w:t>
      </w:r>
      <w:r w:rsidR="134EF0F5" w:rsidRPr="56739CF9">
        <w:rPr>
          <w:rFonts w:ascii="Courier New" w:eastAsia="Courier New" w:hAnsi="Courier New" w:cs="Courier New"/>
          <w:color w:val="000000" w:themeColor="text1"/>
          <w:sz w:val="24"/>
          <w:szCs w:val="24"/>
        </w:rPr>
        <w:t>instancia fue agregado, mediante indicación</w:t>
      </w:r>
      <w:r w:rsidR="3F3F3502" w:rsidRPr="56739CF9">
        <w:rPr>
          <w:rFonts w:ascii="Courier New" w:eastAsia="Courier New" w:hAnsi="Courier New" w:cs="Courier New"/>
          <w:color w:val="000000" w:themeColor="text1"/>
          <w:sz w:val="24"/>
          <w:szCs w:val="24"/>
        </w:rPr>
        <w:t xml:space="preserve"> parlamentaria, el artículo 32 del proyecto de ley despachado por el Congreso Nacional, referido a la prohibición del anatocismo.</w:t>
      </w:r>
      <w:r w:rsidR="4C92B527" w:rsidRPr="56739CF9">
        <w:rPr>
          <w:rFonts w:ascii="Courier New" w:eastAsia="Courier New" w:hAnsi="Courier New" w:cs="Courier New"/>
          <w:color w:val="000000" w:themeColor="text1"/>
          <w:sz w:val="24"/>
          <w:szCs w:val="24"/>
        </w:rPr>
        <w:t xml:space="preserve"> Dicha indicación fue declarada inadmisible,</w:t>
      </w:r>
      <w:r w:rsidR="4CF96589" w:rsidRPr="56739CF9">
        <w:rPr>
          <w:rFonts w:ascii="Courier New" w:eastAsia="Courier New" w:hAnsi="Courier New" w:cs="Courier New"/>
          <w:color w:val="000000" w:themeColor="text1"/>
          <w:sz w:val="24"/>
          <w:szCs w:val="24"/>
        </w:rPr>
        <w:t xml:space="preserve"> en virtud del artículo 69 de la Constitución Política de la República,</w:t>
      </w:r>
      <w:r w:rsidR="4C92B527" w:rsidRPr="56739CF9">
        <w:rPr>
          <w:rFonts w:ascii="Courier New" w:eastAsia="Courier New" w:hAnsi="Courier New" w:cs="Courier New"/>
          <w:color w:val="000000" w:themeColor="text1"/>
          <w:sz w:val="24"/>
          <w:szCs w:val="24"/>
        </w:rPr>
        <w:t xml:space="preserve"> por estar fuera de las ideas matrices del proyecto</w:t>
      </w:r>
      <w:r w:rsidR="71109B4A" w:rsidRPr="56739CF9">
        <w:rPr>
          <w:rFonts w:ascii="Courier New" w:eastAsia="Courier New" w:hAnsi="Courier New" w:cs="Courier New"/>
          <w:color w:val="000000" w:themeColor="text1"/>
          <w:sz w:val="24"/>
          <w:szCs w:val="24"/>
        </w:rPr>
        <w:t xml:space="preserve">, </w:t>
      </w:r>
      <w:r w:rsidR="002B228D">
        <w:rPr>
          <w:rFonts w:ascii="Courier New" w:eastAsia="Courier New" w:hAnsi="Courier New" w:cs="Courier New"/>
          <w:color w:val="000000" w:themeColor="text1"/>
          <w:sz w:val="24"/>
          <w:szCs w:val="24"/>
        </w:rPr>
        <w:t xml:space="preserve">toda vez que el mensaje no </w:t>
      </w:r>
      <w:r w:rsidR="00C528A7">
        <w:rPr>
          <w:rFonts w:ascii="Courier New" w:eastAsia="Courier New" w:hAnsi="Courier New" w:cs="Courier New"/>
          <w:color w:val="000000" w:themeColor="text1"/>
          <w:sz w:val="24"/>
          <w:szCs w:val="24"/>
        </w:rPr>
        <w:t xml:space="preserve">contemplaba </w:t>
      </w:r>
      <w:r w:rsidR="00C528A7" w:rsidRPr="56739CF9">
        <w:rPr>
          <w:rFonts w:ascii="Courier New" w:eastAsia="Courier New" w:hAnsi="Courier New" w:cs="Courier New"/>
          <w:color w:val="000000" w:themeColor="text1"/>
          <w:sz w:val="24"/>
          <w:szCs w:val="24"/>
        </w:rPr>
        <w:t>alteración</w:t>
      </w:r>
      <w:r w:rsidR="002B228D">
        <w:rPr>
          <w:rFonts w:ascii="Courier New" w:eastAsia="Courier New" w:hAnsi="Courier New" w:cs="Courier New"/>
          <w:color w:val="000000" w:themeColor="text1"/>
          <w:sz w:val="24"/>
          <w:szCs w:val="24"/>
        </w:rPr>
        <w:t xml:space="preserve"> alguna de </w:t>
      </w:r>
      <w:r w:rsidR="444F822B" w:rsidRPr="56739CF9">
        <w:rPr>
          <w:rFonts w:ascii="Courier New" w:eastAsia="Courier New" w:hAnsi="Courier New" w:cs="Courier New"/>
          <w:color w:val="000000" w:themeColor="text1"/>
          <w:sz w:val="24"/>
          <w:szCs w:val="24"/>
        </w:rPr>
        <w:t xml:space="preserve">las condiciones de </w:t>
      </w:r>
      <w:r w:rsidR="0088604A">
        <w:rPr>
          <w:rFonts w:ascii="Courier New" w:eastAsia="Courier New" w:hAnsi="Courier New" w:cs="Courier New"/>
          <w:color w:val="000000" w:themeColor="text1"/>
          <w:sz w:val="24"/>
          <w:szCs w:val="24"/>
        </w:rPr>
        <w:t xml:space="preserve">las </w:t>
      </w:r>
      <w:r w:rsidR="0088604A" w:rsidRPr="56739CF9">
        <w:rPr>
          <w:rFonts w:ascii="Courier New" w:eastAsia="Courier New" w:hAnsi="Courier New" w:cs="Courier New"/>
          <w:color w:val="000000" w:themeColor="text1"/>
          <w:sz w:val="24"/>
          <w:szCs w:val="24"/>
        </w:rPr>
        <w:t>operacion</w:t>
      </w:r>
      <w:r w:rsidR="0088604A">
        <w:rPr>
          <w:rFonts w:ascii="Courier New" w:eastAsia="Courier New" w:hAnsi="Courier New" w:cs="Courier New"/>
          <w:color w:val="000000" w:themeColor="text1"/>
          <w:sz w:val="24"/>
          <w:szCs w:val="24"/>
        </w:rPr>
        <w:t>es</w:t>
      </w:r>
      <w:r w:rsidR="444F822B" w:rsidRPr="56739CF9">
        <w:rPr>
          <w:rFonts w:ascii="Courier New" w:eastAsia="Courier New" w:hAnsi="Courier New" w:cs="Courier New"/>
          <w:color w:val="000000" w:themeColor="text1"/>
          <w:sz w:val="24"/>
          <w:szCs w:val="24"/>
        </w:rPr>
        <w:t xml:space="preserve"> de crédito</w:t>
      </w:r>
      <w:r w:rsidR="0088604A">
        <w:rPr>
          <w:rFonts w:ascii="Courier New" w:eastAsia="Courier New" w:hAnsi="Courier New" w:cs="Courier New"/>
          <w:color w:val="000000" w:themeColor="text1"/>
          <w:sz w:val="24"/>
          <w:szCs w:val="24"/>
        </w:rPr>
        <w:t xml:space="preserve"> de dinero</w:t>
      </w:r>
      <w:r w:rsidR="444F822B" w:rsidRPr="56739CF9">
        <w:rPr>
          <w:rFonts w:ascii="Courier New" w:eastAsia="Courier New" w:hAnsi="Courier New" w:cs="Courier New"/>
          <w:color w:val="000000" w:themeColor="text1"/>
          <w:sz w:val="24"/>
          <w:szCs w:val="24"/>
        </w:rPr>
        <w:t xml:space="preserve"> entre privados</w:t>
      </w:r>
      <w:r w:rsidR="777D0CBB" w:rsidRPr="56739CF9">
        <w:rPr>
          <w:rFonts w:ascii="Courier New" w:eastAsia="Courier New" w:hAnsi="Courier New" w:cs="Courier New"/>
          <w:color w:val="000000" w:themeColor="text1"/>
          <w:sz w:val="24"/>
          <w:szCs w:val="24"/>
        </w:rPr>
        <w:t>.</w:t>
      </w:r>
      <w:r w:rsidR="17211717" w:rsidRPr="56739CF9">
        <w:rPr>
          <w:rFonts w:ascii="Courier New" w:eastAsia="Courier New" w:hAnsi="Courier New" w:cs="Courier New"/>
          <w:color w:val="000000" w:themeColor="text1"/>
          <w:sz w:val="24"/>
          <w:szCs w:val="24"/>
        </w:rPr>
        <w:t xml:space="preserve"> </w:t>
      </w:r>
      <w:r w:rsidR="002B228D">
        <w:rPr>
          <w:rFonts w:ascii="Courier New" w:eastAsia="Courier New" w:hAnsi="Courier New" w:cs="Courier New"/>
          <w:color w:val="000000" w:themeColor="text1"/>
          <w:sz w:val="24"/>
          <w:szCs w:val="24"/>
        </w:rPr>
        <w:t xml:space="preserve">No obstante, </w:t>
      </w:r>
      <w:r w:rsidR="17211717" w:rsidRPr="56739CF9">
        <w:rPr>
          <w:rFonts w:ascii="Courier New" w:eastAsia="Courier New" w:hAnsi="Courier New" w:cs="Courier New"/>
          <w:color w:val="000000" w:themeColor="text1"/>
          <w:sz w:val="24"/>
          <w:szCs w:val="24"/>
        </w:rPr>
        <w:t>la declaración de inadmisibilidad</w:t>
      </w:r>
      <w:r w:rsidR="1651D620" w:rsidRPr="56739CF9">
        <w:rPr>
          <w:rFonts w:ascii="Courier New" w:eastAsia="Courier New" w:hAnsi="Courier New" w:cs="Courier New"/>
          <w:color w:val="000000" w:themeColor="text1"/>
          <w:sz w:val="24"/>
          <w:szCs w:val="24"/>
        </w:rPr>
        <w:t xml:space="preserve"> </w:t>
      </w:r>
      <w:r w:rsidR="002B228D">
        <w:rPr>
          <w:rFonts w:ascii="Courier New" w:eastAsia="Courier New" w:hAnsi="Courier New" w:cs="Courier New"/>
          <w:color w:val="000000" w:themeColor="text1"/>
          <w:sz w:val="24"/>
          <w:szCs w:val="24"/>
        </w:rPr>
        <w:t xml:space="preserve">fue objetada y, sometida a votación, </w:t>
      </w:r>
      <w:r w:rsidR="00C528A7">
        <w:rPr>
          <w:rFonts w:ascii="Courier New" w:eastAsia="Courier New" w:hAnsi="Courier New" w:cs="Courier New"/>
          <w:color w:val="000000" w:themeColor="text1"/>
          <w:sz w:val="24"/>
          <w:szCs w:val="24"/>
        </w:rPr>
        <w:t>resultando aprobado</w:t>
      </w:r>
      <w:r w:rsidR="002B228D">
        <w:rPr>
          <w:rFonts w:ascii="Courier New" w:eastAsia="Courier New" w:hAnsi="Courier New" w:cs="Courier New"/>
          <w:color w:val="000000" w:themeColor="text1"/>
          <w:sz w:val="24"/>
          <w:szCs w:val="24"/>
        </w:rPr>
        <w:t xml:space="preserve"> </w:t>
      </w:r>
      <w:r w:rsidR="18A6B840" w:rsidRPr="56739CF9">
        <w:rPr>
          <w:rFonts w:ascii="Courier New" w:eastAsia="Courier New" w:hAnsi="Courier New" w:cs="Courier New"/>
          <w:color w:val="000000" w:themeColor="text1"/>
          <w:sz w:val="24"/>
          <w:szCs w:val="24"/>
        </w:rPr>
        <w:t xml:space="preserve">por </w:t>
      </w:r>
      <w:r w:rsidR="2AE9393A" w:rsidRPr="56739CF9">
        <w:rPr>
          <w:rFonts w:ascii="Courier New" w:eastAsia="Courier New" w:hAnsi="Courier New" w:cs="Courier New"/>
          <w:color w:val="000000" w:themeColor="text1"/>
          <w:sz w:val="24"/>
          <w:szCs w:val="24"/>
        </w:rPr>
        <w:t>79 votos</w:t>
      </w:r>
      <w:r w:rsidR="002B228D">
        <w:rPr>
          <w:rFonts w:ascii="Courier New" w:eastAsia="Courier New" w:hAnsi="Courier New" w:cs="Courier New"/>
          <w:color w:val="000000" w:themeColor="text1"/>
          <w:sz w:val="24"/>
          <w:szCs w:val="24"/>
        </w:rPr>
        <w:t xml:space="preserve"> a favor</w:t>
      </w:r>
      <w:r w:rsidR="2AE9393A" w:rsidRPr="56739CF9">
        <w:rPr>
          <w:rFonts w:ascii="Courier New" w:eastAsia="Courier New" w:hAnsi="Courier New" w:cs="Courier New"/>
          <w:color w:val="000000" w:themeColor="text1"/>
          <w:sz w:val="24"/>
          <w:szCs w:val="24"/>
        </w:rPr>
        <w:t>, 57 votos en contra y 17 abstenciones.</w:t>
      </w:r>
    </w:p>
    <w:p w14:paraId="48A39AD6" w14:textId="77777777" w:rsidR="000F3A09" w:rsidRPr="000F3A09" w:rsidRDefault="000F3A09" w:rsidP="000F3A09">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0F3A09">
        <w:rPr>
          <w:rFonts w:ascii="Courier New" w:eastAsia="Courier New" w:hAnsi="Courier New" w:cs="Courier New"/>
          <w:color w:val="000000" w:themeColor="text1"/>
          <w:sz w:val="24"/>
          <w:szCs w:val="24"/>
        </w:rPr>
        <w:t>El H. Senado discutió el proyecto de ley en general, en sesiones celebradas con fecha 23 y 24 de junio de 2026, siendo aprobado en general por 26 votos a favor, 23 en contra y 1 abstención.</w:t>
      </w:r>
    </w:p>
    <w:p w14:paraId="5D5F8495" w14:textId="0A6D3A83" w:rsidR="000F3A09" w:rsidRPr="000F3A09" w:rsidRDefault="000F3A09" w:rsidP="000F3A09">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56739CF9">
        <w:rPr>
          <w:rFonts w:ascii="Courier New" w:eastAsia="Courier New" w:hAnsi="Courier New" w:cs="Courier New"/>
          <w:color w:val="000000" w:themeColor="text1"/>
          <w:sz w:val="24"/>
          <w:szCs w:val="24"/>
        </w:rPr>
        <w:t xml:space="preserve">Con posterioridad, la Comisión de </w:t>
      </w:r>
      <w:r w:rsidR="55A31D6D" w:rsidRPr="56739CF9">
        <w:rPr>
          <w:rFonts w:ascii="Courier New" w:eastAsia="Courier New" w:hAnsi="Courier New" w:cs="Courier New"/>
          <w:color w:val="000000" w:themeColor="text1"/>
          <w:sz w:val="24"/>
          <w:szCs w:val="24"/>
        </w:rPr>
        <w:t>M</w:t>
      </w:r>
      <w:r w:rsidRPr="56739CF9">
        <w:rPr>
          <w:rFonts w:ascii="Courier New" w:eastAsia="Courier New" w:hAnsi="Courier New" w:cs="Courier New"/>
          <w:color w:val="000000" w:themeColor="text1"/>
          <w:sz w:val="24"/>
          <w:szCs w:val="24"/>
        </w:rPr>
        <w:t xml:space="preserve">edio Ambiente, Cambio Climático y Bienes Nacionales </w:t>
      </w:r>
      <w:r w:rsidR="00DD5953">
        <w:rPr>
          <w:rFonts w:ascii="Courier New" w:eastAsia="Courier New" w:hAnsi="Courier New" w:cs="Courier New"/>
          <w:color w:val="000000" w:themeColor="text1"/>
          <w:sz w:val="24"/>
          <w:szCs w:val="24"/>
        </w:rPr>
        <w:t>emitió</w:t>
      </w:r>
      <w:r w:rsidRPr="56739CF9">
        <w:rPr>
          <w:rFonts w:ascii="Courier New" w:eastAsia="Courier New" w:hAnsi="Courier New" w:cs="Courier New"/>
          <w:color w:val="000000" w:themeColor="text1"/>
          <w:sz w:val="24"/>
          <w:szCs w:val="24"/>
        </w:rPr>
        <w:t xml:space="preserve"> su segundo informe el 7 de julio de 2026. Luego, la Comisión de Trabajo y Seguridad Social, con fecha 9 de julio de 2026, emitió el segundo informe. Finalmente, el proyecto fue revisado por la Comisión de Hacienda del H. Senado en sesiones celebradas con fecha 10 y 12 de julio de 2026, evacuándose el informe con fecha 14 de julio </w:t>
      </w:r>
      <w:r w:rsidRPr="56739CF9">
        <w:rPr>
          <w:rFonts w:ascii="Courier New" w:eastAsia="Courier New" w:hAnsi="Courier New" w:cs="Courier New"/>
          <w:color w:val="000000" w:themeColor="text1"/>
          <w:sz w:val="24"/>
          <w:szCs w:val="24"/>
        </w:rPr>
        <w:lastRenderedPageBreak/>
        <w:t>de 2026.</w:t>
      </w:r>
      <w:r w:rsidR="00AE65D6" w:rsidRPr="56739CF9">
        <w:rPr>
          <w:rFonts w:ascii="Courier New" w:eastAsia="Courier New" w:hAnsi="Courier New" w:cs="Courier New"/>
          <w:color w:val="000000" w:themeColor="text1"/>
          <w:sz w:val="24"/>
          <w:szCs w:val="24"/>
        </w:rPr>
        <w:t xml:space="preserve"> En esta última </w:t>
      </w:r>
      <w:r w:rsidR="00493B26">
        <w:rPr>
          <w:rFonts w:ascii="Courier New" w:eastAsia="Courier New" w:hAnsi="Courier New" w:cs="Courier New"/>
          <w:color w:val="000000" w:themeColor="text1"/>
          <w:sz w:val="24"/>
          <w:szCs w:val="24"/>
        </w:rPr>
        <w:t>instancia</w:t>
      </w:r>
      <w:r w:rsidR="00AE65D6" w:rsidRPr="56739CF9">
        <w:rPr>
          <w:rFonts w:ascii="Courier New" w:eastAsia="Courier New" w:hAnsi="Courier New" w:cs="Courier New"/>
          <w:color w:val="000000" w:themeColor="text1"/>
          <w:sz w:val="24"/>
          <w:szCs w:val="24"/>
        </w:rPr>
        <w:t xml:space="preserve">, </w:t>
      </w:r>
      <w:r w:rsidR="00F0616E">
        <w:rPr>
          <w:rFonts w:ascii="Courier New" w:eastAsia="Courier New" w:hAnsi="Courier New" w:cs="Courier New"/>
          <w:color w:val="000000" w:themeColor="text1"/>
          <w:sz w:val="24"/>
          <w:szCs w:val="24"/>
        </w:rPr>
        <w:t xml:space="preserve">se </w:t>
      </w:r>
      <w:r w:rsidR="00487168">
        <w:rPr>
          <w:rFonts w:ascii="Courier New" w:eastAsia="Courier New" w:hAnsi="Courier New" w:cs="Courier New"/>
          <w:color w:val="000000" w:themeColor="text1"/>
          <w:sz w:val="24"/>
          <w:szCs w:val="24"/>
        </w:rPr>
        <w:t>presentó una indi</w:t>
      </w:r>
      <w:r w:rsidR="00465FF0">
        <w:rPr>
          <w:rFonts w:ascii="Courier New" w:eastAsia="Courier New" w:hAnsi="Courier New" w:cs="Courier New"/>
          <w:color w:val="000000" w:themeColor="text1"/>
          <w:sz w:val="24"/>
          <w:szCs w:val="24"/>
        </w:rPr>
        <w:t>c</w:t>
      </w:r>
      <w:r w:rsidR="00487168">
        <w:rPr>
          <w:rFonts w:ascii="Courier New" w:eastAsia="Courier New" w:hAnsi="Courier New" w:cs="Courier New"/>
          <w:color w:val="000000" w:themeColor="text1"/>
          <w:sz w:val="24"/>
          <w:szCs w:val="24"/>
        </w:rPr>
        <w:t xml:space="preserve">ación por parte del </w:t>
      </w:r>
      <w:r w:rsidR="00410F25">
        <w:rPr>
          <w:rFonts w:ascii="Courier New" w:eastAsia="Courier New" w:hAnsi="Courier New" w:cs="Courier New"/>
          <w:color w:val="000000" w:themeColor="text1"/>
          <w:sz w:val="24"/>
          <w:szCs w:val="24"/>
        </w:rPr>
        <w:t>E</w:t>
      </w:r>
      <w:r w:rsidR="00487168">
        <w:rPr>
          <w:rFonts w:ascii="Courier New" w:eastAsia="Courier New" w:hAnsi="Courier New" w:cs="Courier New"/>
          <w:color w:val="000000" w:themeColor="text1"/>
          <w:sz w:val="24"/>
          <w:szCs w:val="24"/>
        </w:rPr>
        <w:t xml:space="preserve">jecutivo que </w:t>
      </w:r>
      <w:r w:rsidR="008C0BF7">
        <w:rPr>
          <w:rFonts w:ascii="Courier New" w:eastAsia="Courier New" w:hAnsi="Courier New" w:cs="Courier New"/>
          <w:color w:val="000000" w:themeColor="text1"/>
          <w:sz w:val="24"/>
          <w:szCs w:val="24"/>
        </w:rPr>
        <w:t>suprimía el artículo 32</w:t>
      </w:r>
      <w:r w:rsidR="00465FF0">
        <w:rPr>
          <w:rFonts w:ascii="Courier New" w:eastAsia="Courier New" w:hAnsi="Courier New" w:cs="Courier New"/>
          <w:color w:val="000000" w:themeColor="text1"/>
          <w:sz w:val="24"/>
          <w:szCs w:val="24"/>
        </w:rPr>
        <w:t xml:space="preserve">, la cual fue aprobada </w:t>
      </w:r>
      <w:r w:rsidR="005F132B">
        <w:rPr>
          <w:rFonts w:ascii="Courier New" w:eastAsia="Courier New" w:hAnsi="Courier New" w:cs="Courier New"/>
          <w:color w:val="000000" w:themeColor="text1"/>
          <w:sz w:val="24"/>
          <w:szCs w:val="24"/>
        </w:rPr>
        <w:t>por 3 votos a favor y 2 en contra</w:t>
      </w:r>
      <w:r w:rsidR="00465FF0">
        <w:rPr>
          <w:rFonts w:ascii="Courier New" w:eastAsia="Courier New" w:hAnsi="Courier New" w:cs="Courier New"/>
          <w:color w:val="000000" w:themeColor="text1"/>
          <w:sz w:val="24"/>
          <w:szCs w:val="24"/>
        </w:rPr>
        <w:t>, así como también</w:t>
      </w:r>
      <w:r w:rsidR="00A57B47">
        <w:rPr>
          <w:rFonts w:ascii="Courier New" w:eastAsia="Courier New" w:hAnsi="Courier New" w:cs="Courier New"/>
          <w:color w:val="000000" w:themeColor="text1"/>
          <w:sz w:val="24"/>
          <w:szCs w:val="24"/>
        </w:rPr>
        <w:t xml:space="preserve"> </w:t>
      </w:r>
      <w:r w:rsidR="00493B26">
        <w:rPr>
          <w:rFonts w:ascii="Courier New" w:eastAsia="Courier New" w:hAnsi="Courier New" w:cs="Courier New"/>
          <w:color w:val="000000" w:themeColor="text1"/>
          <w:sz w:val="24"/>
          <w:szCs w:val="24"/>
        </w:rPr>
        <w:t>se present</w:t>
      </w:r>
      <w:r w:rsidR="001F37BD">
        <w:rPr>
          <w:rFonts w:ascii="Courier New" w:eastAsia="Courier New" w:hAnsi="Courier New" w:cs="Courier New"/>
          <w:color w:val="000000" w:themeColor="text1"/>
          <w:sz w:val="24"/>
          <w:szCs w:val="24"/>
        </w:rPr>
        <w:t>aron</w:t>
      </w:r>
      <w:r w:rsidR="00EC4A4C">
        <w:rPr>
          <w:rFonts w:ascii="Courier New" w:eastAsia="Courier New" w:hAnsi="Courier New" w:cs="Courier New"/>
          <w:color w:val="000000" w:themeColor="text1"/>
          <w:sz w:val="24"/>
          <w:szCs w:val="24"/>
        </w:rPr>
        <w:t>,</w:t>
      </w:r>
      <w:r w:rsidR="00493B26">
        <w:rPr>
          <w:rFonts w:ascii="Courier New" w:eastAsia="Courier New" w:hAnsi="Courier New" w:cs="Courier New"/>
          <w:color w:val="000000" w:themeColor="text1"/>
          <w:sz w:val="24"/>
          <w:szCs w:val="24"/>
        </w:rPr>
        <w:t xml:space="preserve"> </w:t>
      </w:r>
      <w:r w:rsidR="00AE65D6" w:rsidRPr="56739CF9">
        <w:rPr>
          <w:rFonts w:ascii="Courier New" w:eastAsia="Courier New" w:hAnsi="Courier New" w:cs="Courier New"/>
          <w:color w:val="000000" w:themeColor="text1"/>
          <w:sz w:val="24"/>
          <w:szCs w:val="24"/>
        </w:rPr>
        <w:t xml:space="preserve">mediante </w:t>
      </w:r>
      <w:r w:rsidR="001F37BD">
        <w:rPr>
          <w:rFonts w:ascii="Courier New" w:eastAsia="Courier New" w:hAnsi="Courier New" w:cs="Courier New"/>
          <w:color w:val="000000" w:themeColor="text1"/>
          <w:sz w:val="24"/>
          <w:szCs w:val="24"/>
        </w:rPr>
        <w:t>dos</w:t>
      </w:r>
      <w:r w:rsidR="0088604A">
        <w:rPr>
          <w:rFonts w:ascii="Courier New" w:eastAsia="Courier New" w:hAnsi="Courier New" w:cs="Courier New"/>
          <w:color w:val="000000" w:themeColor="text1"/>
          <w:sz w:val="24"/>
          <w:szCs w:val="24"/>
        </w:rPr>
        <w:t xml:space="preserve"> </w:t>
      </w:r>
      <w:r w:rsidR="00AE65D6" w:rsidRPr="56739CF9">
        <w:rPr>
          <w:rFonts w:ascii="Courier New" w:eastAsia="Courier New" w:hAnsi="Courier New" w:cs="Courier New"/>
          <w:color w:val="000000" w:themeColor="text1"/>
          <w:sz w:val="24"/>
          <w:szCs w:val="24"/>
        </w:rPr>
        <w:t>indicaci</w:t>
      </w:r>
      <w:r w:rsidR="001F37BD">
        <w:rPr>
          <w:rFonts w:ascii="Courier New" w:eastAsia="Courier New" w:hAnsi="Courier New" w:cs="Courier New"/>
          <w:color w:val="000000" w:themeColor="text1"/>
          <w:sz w:val="24"/>
          <w:szCs w:val="24"/>
        </w:rPr>
        <w:t>ones</w:t>
      </w:r>
      <w:r w:rsidR="00AE65D6" w:rsidRPr="56739CF9">
        <w:rPr>
          <w:rFonts w:ascii="Courier New" w:eastAsia="Courier New" w:hAnsi="Courier New" w:cs="Courier New"/>
          <w:color w:val="000000" w:themeColor="text1"/>
          <w:sz w:val="24"/>
          <w:szCs w:val="24"/>
        </w:rPr>
        <w:t xml:space="preserve"> parlamentaria</w:t>
      </w:r>
      <w:r w:rsidR="001F37BD">
        <w:rPr>
          <w:rFonts w:ascii="Courier New" w:eastAsia="Courier New" w:hAnsi="Courier New" w:cs="Courier New"/>
          <w:color w:val="000000" w:themeColor="text1"/>
          <w:sz w:val="24"/>
          <w:szCs w:val="24"/>
        </w:rPr>
        <w:t>s</w:t>
      </w:r>
      <w:r w:rsidR="00EC4A4C">
        <w:rPr>
          <w:rFonts w:ascii="Courier New" w:eastAsia="Courier New" w:hAnsi="Courier New" w:cs="Courier New"/>
          <w:color w:val="000000" w:themeColor="text1"/>
          <w:sz w:val="24"/>
          <w:szCs w:val="24"/>
        </w:rPr>
        <w:t>,</w:t>
      </w:r>
      <w:r w:rsidR="00AE65D6" w:rsidRPr="56739CF9">
        <w:rPr>
          <w:rFonts w:ascii="Courier New" w:eastAsia="Courier New" w:hAnsi="Courier New" w:cs="Courier New"/>
          <w:color w:val="000000" w:themeColor="text1"/>
          <w:sz w:val="24"/>
          <w:szCs w:val="24"/>
        </w:rPr>
        <w:t xml:space="preserve"> el artículo 39</w:t>
      </w:r>
      <w:r w:rsidR="001F37BD">
        <w:rPr>
          <w:rFonts w:ascii="Courier New" w:eastAsia="Courier New" w:hAnsi="Courier New" w:cs="Courier New"/>
          <w:color w:val="000000" w:themeColor="text1"/>
          <w:sz w:val="24"/>
          <w:szCs w:val="24"/>
        </w:rPr>
        <w:t xml:space="preserve"> y 40</w:t>
      </w:r>
      <w:r w:rsidR="00AE65D6" w:rsidRPr="56739CF9">
        <w:rPr>
          <w:rFonts w:ascii="Courier New" w:eastAsia="Courier New" w:hAnsi="Courier New" w:cs="Courier New"/>
          <w:color w:val="000000" w:themeColor="text1"/>
          <w:sz w:val="24"/>
          <w:szCs w:val="24"/>
        </w:rPr>
        <w:t xml:space="preserve"> del proyecto de ley despachado por el Congreso Nacional, referido </w:t>
      </w:r>
      <w:r w:rsidR="00051AF6">
        <w:rPr>
          <w:rFonts w:ascii="Courier New" w:eastAsia="Courier New" w:hAnsi="Courier New" w:cs="Courier New"/>
          <w:color w:val="000000" w:themeColor="text1"/>
          <w:sz w:val="24"/>
          <w:szCs w:val="24"/>
        </w:rPr>
        <w:t xml:space="preserve">el primero </w:t>
      </w:r>
      <w:r w:rsidR="00AE65D6" w:rsidRPr="56739CF9">
        <w:rPr>
          <w:rFonts w:ascii="Courier New" w:eastAsia="Courier New" w:hAnsi="Courier New" w:cs="Courier New"/>
          <w:color w:val="000000" w:themeColor="text1"/>
          <w:sz w:val="24"/>
          <w:szCs w:val="24"/>
        </w:rPr>
        <w:t>a</w:t>
      </w:r>
      <w:r w:rsidR="005938BF" w:rsidRPr="56739CF9">
        <w:rPr>
          <w:rFonts w:ascii="Courier New" w:eastAsia="Courier New" w:hAnsi="Courier New" w:cs="Courier New"/>
          <w:color w:val="000000" w:themeColor="text1"/>
          <w:sz w:val="24"/>
          <w:szCs w:val="24"/>
        </w:rPr>
        <w:t>l olvido financiero</w:t>
      </w:r>
      <w:r w:rsidR="00051AF6">
        <w:rPr>
          <w:rFonts w:ascii="Courier New" w:eastAsia="Courier New" w:hAnsi="Courier New" w:cs="Courier New"/>
          <w:color w:val="000000" w:themeColor="text1"/>
          <w:sz w:val="24"/>
          <w:szCs w:val="24"/>
        </w:rPr>
        <w:t xml:space="preserve"> y el segundo a </w:t>
      </w:r>
      <w:r w:rsidR="00C10690">
        <w:rPr>
          <w:rFonts w:ascii="Courier New" w:eastAsia="Courier New" w:hAnsi="Courier New" w:cs="Courier New"/>
          <w:color w:val="000000" w:themeColor="text1"/>
          <w:sz w:val="24"/>
          <w:szCs w:val="24"/>
        </w:rPr>
        <w:t>la prohibición de pactos de pago con plazo superior a 30 días</w:t>
      </w:r>
      <w:r w:rsidR="00493B26">
        <w:rPr>
          <w:rFonts w:ascii="Courier New" w:eastAsia="Courier New" w:hAnsi="Courier New" w:cs="Courier New"/>
          <w:color w:val="000000" w:themeColor="text1"/>
          <w:sz w:val="24"/>
          <w:szCs w:val="24"/>
        </w:rPr>
        <w:t>. Dicha</w:t>
      </w:r>
      <w:r w:rsidR="00C10690">
        <w:rPr>
          <w:rFonts w:ascii="Courier New" w:eastAsia="Courier New" w:hAnsi="Courier New" w:cs="Courier New"/>
          <w:color w:val="000000" w:themeColor="text1"/>
          <w:sz w:val="24"/>
          <w:szCs w:val="24"/>
        </w:rPr>
        <w:t>s</w:t>
      </w:r>
      <w:r w:rsidR="00493B26">
        <w:rPr>
          <w:rFonts w:ascii="Courier New" w:eastAsia="Courier New" w:hAnsi="Courier New" w:cs="Courier New"/>
          <w:color w:val="000000" w:themeColor="text1"/>
          <w:sz w:val="24"/>
          <w:szCs w:val="24"/>
        </w:rPr>
        <w:t xml:space="preserve"> indicaci</w:t>
      </w:r>
      <w:r w:rsidR="00C10690">
        <w:rPr>
          <w:rFonts w:ascii="Courier New" w:eastAsia="Courier New" w:hAnsi="Courier New" w:cs="Courier New"/>
          <w:color w:val="000000" w:themeColor="text1"/>
          <w:sz w:val="24"/>
          <w:szCs w:val="24"/>
        </w:rPr>
        <w:t>ones</w:t>
      </w:r>
      <w:r w:rsidR="00493B26">
        <w:rPr>
          <w:rFonts w:ascii="Courier New" w:eastAsia="Courier New" w:hAnsi="Courier New" w:cs="Courier New"/>
          <w:color w:val="000000" w:themeColor="text1"/>
          <w:sz w:val="24"/>
          <w:szCs w:val="24"/>
        </w:rPr>
        <w:t xml:space="preserve"> fue</w:t>
      </w:r>
      <w:r w:rsidR="00C10690">
        <w:rPr>
          <w:rFonts w:ascii="Courier New" w:eastAsia="Courier New" w:hAnsi="Courier New" w:cs="Courier New"/>
          <w:color w:val="000000" w:themeColor="text1"/>
          <w:sz w:val="24"/>
          <w:szCs w:val="24"/>
        </w:rPr>
        <w:t>ron</w:t>
      </w:r>
      <w:r w:rsidR="00493B26">
        <w:rPr>
          <w:rFonts w:ascii="Courier New" w:eastAsia="Courier New" w:hAnsi="Courier New" w:cs="Courier New"/>
          <w:color w:val="000000" w:themeColor="text1"/>
          <w:sz w:val="24"/>
          <w:szCs w:val="24"/>
        </w:rPr>
        <w:t xml:space="preserve"> declarada</w:t>
      </w:r>
      <w:r w:rsidR="00C10690">
        <w:rPr>
          <w:rFonts w:ascii="Courier New" w:eastAsia="Courier New" w:hAnsi="Courier New" w:cs="Courier New"/>
          <w:color w:val="000000" w:themeColor="text1"/>
          <w:sz w:val="24"/>
          <w:szCs w:val="24"/>
        </w:rPr>
        <w:t>s</w:t>
      </w:r>
      <w:r w:rsidR="00493B26">
        <w:rPr>
          <w:rFonts w:ascii="Courier New" w:eastAsia="Courier New" w:hAnsi="Courier New" w:cs="Courier New"/>
          <w:color w:val="000000" w:themeColor="text1"/>
          <w:sz w:val="24"/>
          <w:szCs w:val="24"/>
        </w:rPr>
        <w:t xml:space="preserve"> inadmisible</w:t>
      </w:r>
      <w:r w:rsidR="00C10690">
        <w:rPr>
          <w:rFonts w:ascii="Courier New" w:eastAsia="Courier New" w:hAnsi="Courier New" w:cs="Courier New"/>
          <w:color w:val="000000" w:themeColor="text1"/>
          <w:sz w:val="24"/>
          <w:szCs w:val="24"/>
        </w:rPr>
        <w:t>s</w:t>
      </w:r>
      <w:r w:rsidR="00493B26">
        <w:rPr>
          <w:rFonts w:ascii="Courier New" w:eastAsia="Courier New" w:hAnsi="Courier New" w:cs="Courier New"/>
          <w:color w:val="000000" w:themeColor="text1"/>
          <w:sz w:val="24"/>
          <w:szCs w:val="24"/>
        </w:rPr>
        <w:t xml:space="preserve"> </w:t>
      </w:r>
      <w:r w:rsidR="00BA11E5">
        <w:rPr>
          <w:rFonts w:ascii="Courier New" w:eastAsia="Courier New" w:hAnsi="Courier New" w:cs="Courier New"/>
          <w:color w:val="000000" w:themeColor="text1"/>
          <w:sz w:val="24"/>
          <w:szCs w:val="24"/>
        </w:rPr>
        <w:t xml:space="preserve">en la Comisión de Hacienda </w:t>
      </w:r>
      <w:r w:rsidR="00493B26">
        <w:rPr>
          <w:rFonts w:ascii="Courier New" w:eastAsia="Courier New" w:hAnsi="Courier New" w:cs="Courier New"/>
          <w:color w:val="000000" w:themeColor="text1"/>
          <w:sz w:val="24"/>
          <w:szCs w:val="24"/>
        </w:rPr>
        <w:t xml:space="preserve">por encontrarse </w:t>
      </w:r>
      <w:r w:rsidR="005938BF" w:rsidRPr="56739CF9">
        <w:rPr>
          <w:rFonts w:ascii="Courier New" w:eastAsia="Courier New" w:hAnsi="Courier New" w:cs="Courier New"/>
          <w:color w:val="000000" w:themeColor="text1"/>
          <w:sz w:val="24"/>
          <w:szCs w:val="24"/>
        </w:rPr>
        <w:t>fuera de las idea</w:t>
      </w:r>
      <w:r w:rsidR="00856D7F" w:rsidRPr="56739CF9">
        <w:rPr>
          <w:rFonts w:ascii="Courier New" w:eastAsia="Courier New" w:hAnsi="Courier New" w:cs="Courier New"/>
          <w:color w:val="000000" w:themeColor="text1"/>
          <w:sz w:val="24"/>
          <w:szCs w:val="24"/>
        </w:rPr>
        <w:t>s</w:t>
      </w:r>
      <w:r w:rsidR="005938BF" w:rsidRPr="56739CF9">
        <w:rPr>
          <w:rFonts w:ascii="Courier New" w:eastAsia="Courier New" w:hAnsi="Courier New" w:cs="Courier New"/>
          <w:color w:val="000000" w:themeColor="text1"/>
          <w:sz w:val="24"/>
          <w:szCs w:val="24"/>
        </w:rPr>
        <w:t xml:space="preserve"> matrices del proyecto</w:t>
      </w:r>
      <w:r w:rsidR="00493B26">
        <w:rPr>
          <w:rFonts w:ascii="Courier New" w:eastAsia="Courier New" w:hAnsi="Courier New" w:cs="Courier New"/>
          <w:color w:val="000000" w:themeColor="text1"/>
          <w:sz w:val="24"/>
          <w:szCs w:val="24"/>
        </w:rPr>
        <w:t>,</w:t>
      </w:r>
      <w:r w:rsidR="005938BF" w:rsidRPr="56739CF9">
        <w:rPr>
          <w:rFonts w:ascii="Courier New" w:eastAsia="Courier New" w:hAnsi="Courier New" w:cs="Courier New"/>
          <w:color w:val="000000" w:themeColor="text1"/>
          <w:sz w:val="24"/>
          <w:szCs w:val="24"/>
        </w:rPr>
        <w:t xml:space="preserve"> toda vez que </w:t>
      </w:r>
      <w:r w:rsidR="00BD4D02" w:rsidRPr="56739CF9">
        <w:rPr>
          <w:rFonts w:ascii="Courier New" w:eastAsia="Courier New" w:hAnsi="Courier New" w:cs="Courier New"/>
          <w:color w:val="000000" w:themeColor="text1"/>
          <w:sz w:val="24"/>
          <w:szCs w:val="24"/>
        </w:rPr>
        <w:t xml:space="preserve">el mensaje no considera </w:t>
      </w:r>
      <w:r w:rsidR="00EE61B9" w:rsidRPr="56739CF9">
        <w:rPr>
          <w:rFonts w:ascii="Courier New" w:eastAsia="Courier New" w:hAnsi="Courier New" w:cs="Courier New"/>
          <w:color w:val="000000" w:themeColor="text1"/>
          <w:sz w:val="24"/>
          <w:szCs w:val="24"/>
        </w:rPr>
        <w:t>modificaciones al mercado de deuda privad</w:t>
      </w:r>
      <w:r w:rsidR="000B5D91">
        <w:rPr>
          <w:rFonts w:ascii="Courier New" w:eastAsia="Courier New" w:hAnsi="Courier New" w:cs="Courier New"/>
          <w:color w:val="000000" w:themeColor="text1"/>
          <w:sz w:val="24"/>
          <w:szCs w:val="24"/>
        </w:rPr>
        <w:t>a</w:t>
      </w:r>
      <w:r w:rsidR="00FE5334">
        <w:rPr>
          <w:rFonts w:ascii="Courier New" w:eastAsia="Courier New" w:hAnsi="Courier New" w:cs="Courier New"/>
          <w:color w:val="000000" w:themeColor="text1"/>
          <w:sz w:val="24"/>
          <w:szCs w:val="24"/>
        </w:rPr>
        <w:t xml:space="preserve"> financier</w:t>
      </w:r>
      <w:r w:rsidR="00D50811">
        <w:rPr>
          <w:rFonts w:ascii="Courier New" w:eastAsia="Courier New" w:hAnsi="Courier New" w:cs="Courier New"/>
          <w:color w:val="000000" w:themeColor="text1"/>
          <w:sz w:val="24"/>
          <w:szCs w:val="24"/>
        </w:rPr>
        <w:t>a</w:t>
      </w:r>
      <w:r w:rsidR="00FE5334">
        <w:rPr>
          <w:rFonts w:ascii="Courier New" w:eastAsia="Courier New" w:hAnsi="Courier New" w:cs="Courier New"/>
          <w:color w:val="000000" w:themeColor="text1"/>
          <w:sz w:val="24"/>
          <w:szCs w:val="24"/>
        </w:rPr>
        <w:t xml:space="preserve"> y no financier</w:t>
      </w:r>
      <w:r w:rsidR="00D50811">
        <w:rPr>
          <w:rFonts w:ascii="Courier New" w:eastAsia="Courier New" w:hAnsi="Courier New" w:cs="Courier New"/>
          <w:color w:val="000000" w:themeColor="text1"/>
          <w:sz w:val="24"/>
          <w:szCs w:val="24"/>
        </w:rPr>
        <w:t>a</w:t>
      </w:r>
      <w:r w:rsidR="00EE61B9" w:rsidRPr="56739CF9">
        <w:rPr>
          <w:rFonts w:ascii="Courier New" w:eastAsia="Courier New" w:hAnsi="Courier New" w:cs="Courier New"/>
          <w:color w:val="000000" w:themeColor="text1"/>
          <w:sz w:val="24"/>
          <w:szCs w:val="24"/>
        </w:rPr>
        <w:t>.</w:t>
      </w:r>
      <w:r w:rsidR="000B5D91">
        <w:rPr>
          <w:rFonts w:ascii="Courier New" w:eastAsia="Courier New" w:hAnsi="Courier New" w:cs="Courier New"/>
          <w:color w:val="000000" w:themeColor="text1"/>
          <w:sz w:val="24"/>
          <w:szCs w:val="24"/>
        </w:rPr>
        <w:t xml:space="preserve"> La inadmisibilidad de las indicaciones fue revertida por </w:t>
      </w:r>
      <w:r w:rsidR="00BA11E5">
        <w:rPr>
          <w:rFonts w:ascii="Courier New" w:eastAsia="Courier New" w:hAnsi="Courier New" w:cs="Courier New"/>
          <w:color w:val="000000" w:themeColor="text1"/>
          <w:sz w:val="24"/>
          <w:szCs w:val="24"/>
        </w:rPr>
        <w:t>los senadores de la Comisión</w:t>
      </w:r>
      <w:r w:rsidR="0020644F">
        <w:rPr>
          <w:rFonts w:ascii="Courier New" w:eastAsia="Courier New" w:hAnsi="Courier New" w:cs="Courier New"/>
          <w:color w:val="000000" w:themeColor="text1"/>
          <w:sz w:val="24"/>
          <w:szCs w:val="24"/>
        </w:rPr>
        <w:t xml:space="preserve"> en ambos casos. </w:t>
      </w:r>
      <w:r w:rsidR="001856EE">
        <w:rPr>
          <w:rFonts w:ascii="Courier New" w:eastAsia="Courier New" w:hAnsi="Courier New" w:cs="Courier New"/>
          <w:color w:val="000000" w:themeColor="text1"/>
          <w:sz w:val="24"/>
          <w:szCs w:val="24"/>
        </w:rPr>
        <w:t xml:space="preserve">En el caso del artículo 39, la admisibilidad fue declarada </w:t>
      </w:r>
      <w:r w:rsidR="002F71BD">
        <w:rPr>
          <w:rFonts w:ascii="Courier New" w:eastAsia="Courier New" w:hAnsi="Courier New" w:cs="Courier New"/>
          <w:color w:val="000000" w:themeColor="text1"/>
          <w:sz w:val="24"/>
          <w:szCs w:val="24"/>
        </w:rPr>
        <w:t>por 3 votos a favor y dos abstenciones</w:t>
      </w:r>
      <w:r w:rsidR="000B5D91">
        <w:rPr>
          <w:rFonts w:ascii="Courier New" w:eastAsia="Courier New" w:hAnsi="Courier New" w:cs="Courier New"/>
          <w:color w:val="000000" w:themeColor="text1"/>
          <w:sz w:val="24"/>
          <w:szCs w:val="24"/>
        </w:rPr>
        <w:t xml:space="preserve">, </w:t>
      </w:r>
      <w:r w:rsidR="00493218">
        <w:rPr>
          <w:rFonts w:ascii="Courier New" w:eastAsia="Courier New" w:hAnsi="Courier New" w:cs="Courier New"/>
          <w:color w:val="000000" w:themeColor="text1"/>
          <w:sz w:val="24"/>
          <w:szCs w:val="24"/>
        </w:rPr>
        <w:t>y posteriormente aprobadas</w:t>
      </w:r>
      <w:r w:rsidR="002F71BD">
        <w:rPr>
          <w:rFonts w:ascii="Courier New" w:eastAsia="Courier New" w:hAnsi="Courier New" w:cs="Courier New"/>
          <w:color w:val="000000" w:themeColor="text1"/>
          <w:sz w:val="24"/>
          <w:szCs w:val="24"/>
        </w:rPr>
        <w:t xml:space="preserve"> con la misma votación.</w:t>
      </w:r>
      <w:r w:rsidR="001856EE">
        <w:rPr>
          <w:rFonts w:ascii="Courier New" w:eastAsia="Courier New" w:hAnsi="Courier New" w:cs="Courier New"/>
          <w:color w:val="000000" w:themeColor="text1"/>
          <w:sz w:val="24"/>
          <w:szCs w:val="24"/>
        </w:rPr>
        <w:t xml:space="preserve"> Para el caso del artículo 40, </w:t>
      </w:r>
      <w:r w:rsidR="0052462E">
        <w:rPr>
          <w:rFonts w:ascii="Courier New" w:eastAsia="Courier New" w:hAnsi="Courier New" w:cs="Courier New"/>
          <w:color w:val="000000" w:themeColor="text1"/>
          <w:sz w:val="24"/>
          <w:szCs w:val="24"/>
        </w:rPr>
        <w:t>la admisibilidad fue</w:t>
      </w:r>
      <w:r w:rsidR="00410F25">
        <w:rPr>
          <w:rFonts w:ascii="Courier New" w:eastAsia="Courier New" w:hAnsi="Courier New" w:cs="Courier New"/>
          <w:color w:val="000000" w:themeColor="text1"/>
          <w:sz w:val="24"/>
          <w:szCs w:val="24"/>
        </w:rPr>
        <w:t xml:space="preserve"> declarada</w:t>
      </w:r>
      <w:r w:rsidR="0052462E">
        <w:rPr>
          <w:rFonts w:ascii="Courier New" w:eastAsia="Courier New" w:hAnsi="Courier New" w:cs="Courier New"/>
          <w:color w:val="000000" w:themeColor="text1"/>
          <w:sz w:val="24"/>
          <w:szCs w:val="24"/>
        </w:rPr>
        <w:t xml:space="preserve"> por 4 votos a favor y una abstención, y posteriormente aprobada por la misma votación.</w:t>
      </w:r>
    </w:p>
    <w:p w14:paraId="02FCB788" w14:textId="3A2655FB" w:rsidR="000F3A09" w:rsidRPr="000F3A09" w:rsidRDefault="000F3A09" w:rsidP="000F3A09">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0F3A09">
        <w:rPr>
          <w:rFonts w:ascii="Courier New" w:eastAsia="Courier New" w:hAnsi="Courier New" w:cs="Courier New"/>
          <w:color w:val="000000" w:themeColor="text1"/>
          <w:sz w:val="24"/>
          <w:szCs w:val="24"/>
        </w:rPr>
        <w:t>La Sala del H. Senado realizó la discusión en particular del proyecto en la sesión celebrada con fecha 15 de julio de 2026</w:t>
      </w:r>
      <w:r w:rsidR="00003044">
        <w:rPr>
          <w:rFonts w:ascii="Courier New" w:eastAsia="Courier New" w:hAnsi="Courier New" w:cs="Courier New"/>
          <w:color w:val="000000" w:themeColor="text1"/>
          <w:sz w:val="24"/>
          <w:szCs w:val="24"/>
        </w:rPr>
        <w:t xml:space="preserve">, ratificando la </w:t>
      </w:r>
      <w:r w:rsidR="00406614">
        <w:rPr>
          <w:rFonts w:ascii="Courier New" w:eastAsia="Courier New" w:hAnsi="Courier New" w:cs="Courier New"/>
          <w:color w:val="000000" w:themeColor="text1"/>
          <w:sz w:val="24"/>
          <w:szCs w:val="24"/>
        </w:rPr>
        <w:t>aprobación</w:t>
      </w:r>
      <w:r w:rsidR="00003044">
        <w:rPr>
          <w:rFonts w:ascii="Courier New" w:eastAsia="Courier New" w:hAnsi="Courier New" w:cs="Courier New"/>
          <w:color w:val="000000" w:themeColor="text1"/>
          <w:sz w:val="24"/>
          <w:szCs w:val="24"/>
        </w:rPr>
        <w:t xml:space="preserve"> de los artículos </w:t>
      </w:r>
      <w:r w:rsidR="009E7C80">
        <w:rPr>
          <w:rFonts w:ascii="Courier New" w:eastAsia="Courier New" w:hAnsi="Courier New" w:cs="Courier New"/>
          <w:color w:val="000000" w:themeColor="text1"/>
          <w:sz w:val="24"/>
          <w:szCs w:val="24"/>
        </w:rPr>
        <w:t>39 y 40</w:t>
      </w:r>
      <w:r w:rsidR="0022581C">
        <w:rPr>
          <w:rFonts w:ascii="Courier New" w:eastAsia="Courier New" w:hAnsi="Courier New" w:cs="Courier New"/>
          <w:color w:val="000000" w:themeColor="text1"/>
          <w:sz w:val="24"/>
          <w:szCs w:val="24"/>
        </w:rPr>
        <w:t xml:space="preserve">, y reponiendo </w:t>
      </w:r>
      <w:r w:rsidR="00071DEE">
        <w:rPr>
          <w:rFonts w:ascii="Courier New" w:eastAsia="Courier New" w:hAnsi="Courier New" w:cs="Courier New"/>
          <w:color w:val="000000" w:themeColor="text1"/>
          <w:sz w:val="24"/>
          <w:szCs w:val="24"/>
        </w:rPr>
        <w:t>el artículo 32, que la Comisión de Hacienda del Senado sugirió rechazar</w:t>
      </w:r>
      <w:r w:rsidRPr="000F3A09">
        <w:rPr>
          <w:rFonts w:ascii="Courier New" w:eastAsia="Courier New" w:hAnsi="Courier New" w:cs="Courier New"/>
          <w:color w:val="000000" w:themeColor="text1"/>
          <w:sz w:val="24"/>
          <w:szCs w:val="24"/>
        </w:rPr>
        <w:t xml:space="preserve">. </w:t>
      </w:r>
    </w:p>
    <w:p w14:paraId="79F57CF8" w14:textId="0AE147A9" w:rsidR="0058183E" w:rsidRDefault="000F3A09" w:rsidP="000F3A09">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863C5E">
        <w:rPr>
          <w:rFonts w:ascii="Courier New" w:eastAsia="Courier New" w:hAnsi="Courier New" w:cs="Courier New"/>
          <w:color w:val="000000" w:themeColor="text1"/>
          <w:sz w:val="24"/>
          <w:szCs w:val="24"/>
        </w:rPr>
        <w:t>Con fecha 21 de julio de 20</w:t>
      </w:r>
      <w:r w:rsidR="002F4C6F" w:rsidRPr="00863C5E">
        <w:rPr>
          <w:rFonts w:ascii="Courier New" w:eastAsia="Courier New" w:hAnsi="Courier New" w:cs="Courier New"/>
          <w:color w:val="000000" w:themeColor="text1"/>
          <w:sz w:val="24"/>
          <w:szCs w:val="24"/>
        </w:rPr>
        <w:t>2</w:t>
      </w:r>
      <w:r w:rsidRPr="00863C5E">
        <w:rPr>
          <w:rFonts w:ascii="Courier New" w:eastAsia="Courier New" w:hAnsi="Courier New" w:cs="Courier New"/>
          <w:color w:val="000000" w:themeColor="text1"/>
          <w:sz w:val="24"/>
          <w:szCs w:val="24"/>
        </w:rPr>
        <w:t>6, la Sala de la H. Cámara de Diputados, en tercer trámite constitucional, aprobó la totalidad de las modificaciones introducidas al proyecto de ley por el H. Senado</w:t>
      </w:r>
      <w:r w:rsidR="002F4C6F">
        <w:rPr>
          <w:rFonts w:ascii="Courier New" w:eastAsia="Courier New" w:hAnsi="Courier New" w:cs="Courier New"/>
          <w:color w:val="000000" w:themeColor="text1"/>
          <w:sz w:val="24"/>
          <w:szCs w:val="24"/>
        </w:rPr>
        <w:t xml:space="preserve">, </w:t>
      </w:r>
      <w:r w:rsidR="002F4C6F" w:rsidRPr="002F4C6F">
        <w:rPr>
          <w:rFonts w:ascii="Courier New" w:eastAsia="Courier New" w:hAnsi="Courier New" w:cs="Courier New"/>
          <w:color w:val="000000" w:themeColor="text1"/>
          <w:sz w:val="24"/>
          <w:szCs w:val="24"/>
        </w:rPr>
        <w:t xml:space="preserve">con </w:t>
      </w:r>
      <w:r w:rsidR="00863C5E">
        <w:rPr>
          <w:rFonts w:ascii="Courier New" w:eastAsia="Courier New" w:hAnsi="Courier New" w:cs="Courier New"/>
          <w:color w:val="000000" w:themeColor="text1"/>
          <w:sz w:val="24"/>
          <w:szCs w:val="24"/>
        </w:rPr>
        <w:t>excepción</w:t>
      </w:r>
      <w:r w:rsidR="002F4C6F" w:rsidRPr="002F4C6F">
        <w:rPr>
          <w:rFonts w:ascii="Courier New" w:eastAsia="Courier New" w:hAnsi="Courier New" w:cs="Courier New"/>
          <w:color w:val="000000" w:themeColor="text1"/>
          <w:sz w:val="24"/>
          <w:szCs w:val="24"/>
        </w:rPr>
        <w:t xml:space="preserve"> de aquella que agregaba un nuevo art</w:t>
      </w:r>
      <w:r w:rsidR="00DC5978">
        <w:rPr>
          <w:rFonts w:ascii="Courier New" w:eastAsia="Courier New" w:hAnsi="Courier New" w:cs="Courier New"/>
          <w:color w:val="000000" w:themeColor="text1"/>
          <w:sz w:val="24"/>
          <w:szCs w:val="24"/>
        </w:rPr>
        <w:t>í</w:t>
      </w:r>
      <w:r w:rsidR="002F4C6F" w:rsidRPr="002F4C6F">
        <w:rPr>
          <w:rFonts w:ascii="Courier New" w:eastAsia="Courier New" w:hAnsi="Courier New" w:cs="Courier New"/>
          <w:color w:val="000000" w:themeColor="text1"/>
          <w:sz w:val="24"/>
          <w:szCs w:val="24"/>
        </w:rPr>
        <w:t>culo 35</w:t>
      </w:r>
      <w:r w:rsidRPr="000F3A09">
        <w:rPr>
          <w:rFonts w:ascii="Courier New" w:eastAsia="Courier New" w:hAnsi="Courier New" w:cs="Courier New"/>
          <w:color w:val="000000" w:themeColor="text1"/>
          <w:sz w:val="24"/>
          <w:szCs w:val="24"/>
        </w:rPr>
        <w:t>.</w:t>
      </w:r>
    </w:p>
    <w:p w14:paraId="716ADA05" w14:textId="4297E43C" w:rsidR="00C528A7" w:rsidRDefault="00863C5E" w:rsidP="00C528A7">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2A266F8B">
        <w:rPr>
          <w:rFonts w:ascii="Courier New" w:eastAsia="Courier New" w:hAnsi="Courier New" w:cs="Courier New"/>
          <w:color w:val="000000" w:themeColor="text1"/>
          <w:sz w:val="24"/>
          <w:szCs w:val="24"/>
        </w:rPr>
        <w:t>Como consecuencia de dicho rechazo</w:t>
      </w:r>
      <w:r w:rsidR="00BD03B4" w:rsidRPr="2A266F8B">
        <w:rPr>
          <w:rFonts w:ascii="Courier New" w:eastAsia="Courier New" w:hAnsi="Courier New" w:cs="Courier New"/>
          <w:color w:val="000000" w:themeColor="text1"/>
          <w:sz w:val="24"/>
          <w:szCs w:val="24"/>
        </w:rPr>
        <w:t>, el día 22 de julio</w:t>
      </w:r>
      <w:r w:rsidRPr="2A266F8B">
        <w:rPr>
          <w:rFonts w:ascii="Courier New" w:eastAsia="Courier New" w:hAnsi="Courier New" w:cs="Courier New"/>
          <w:color w:val="000000" w:themeColor="text1"/>
          <w:sz w:val="24"/>
          <w:szCs w:val="24"/>
        </w:rPr>
        <w:t xml:space="preserve"> se constituyó una comisión mixta</w:t>
      </w:r>
      <w:r w:rsidR="00BD03B4" w:rsidRPr="2A266F8B">
        <w:rPr>
          <w:rFonts w:ascii="Courier New" w:eastAsia="Courier New" w:hAnsi="Courier New" w:cs="Courier New"/>
          <w:color w:val="000000" w:themeColor="text1"/>
          <w:sz w:val="24"/>
          <w:szCs w:val="24"/>
        </w:rPr>
        <w:t xml:space="preserve">, </w:t>
      </w:r>
      <w:r w:rsidRPr="2A266F8B">
        <w:rPr>
          <w:rFonts w:ascii="Courier New" w:eastAsia="Courier New" w:hAnsi="Courier New" w:cs="Courier New"/>
          <w:color w:val="000000" w:themeColor="text1"/>
          <w:sz w:val="24"/>
          <w:szCs w:val="24"/>
        </w:rPr>
        <w:t xml:space="preserve">que </w:t>
      </w:r>
      <w:r w:rsidR="00BD03B4" w:rsidRPr="2A266F8B">
        <w:rPr>
          <w:rFonts w:ascii="Courier New" w:eastAsia="Courier New" w:hAnsi="Courier New" w:cs="Courier New"/>
          <w:color w:val="000000" w:themeColor="text1"/>
          <w:sz w:val="24"/>
          <w:szCs w:val="24"/>
        </w:rPr>
        <w:t xml:space="preserve">emitió </w:t>
      </w:r>
      <w:r w:rsidRPr="2A266F8B">
        <w:rPr>
          <w:rFonts w:ascii="Courier New" w:eastAsia="Courier New" w:hAnsi="Courier New" w:cs="Courier New"/>
          <w:color w:val="000000" w:themeColor="text1"/>
          <w:sz w:val="24"/>
          <w:szCs w:val="24"/>
        </w:rPr>
        <w:t>y aprobó su informe</w:t>
      </w:r>
      <w:r w:rsidR="6311E7A2" w:rsidRPr="2A266F8B">
        <w:rPr>
          <w:rFonts w:ascii="Courier New" w:eastAsia="Courier New" w:hAnsi="Courier New" w:cs="Courier New"/>
          <w:color w:val="000000" w:themeColor="text1"/>
          <w:sz w:val="24"/>
          <w:szCs w:val="24"/>
        </w:rPr>
        <w:t xml:space="preserve">. Luego, ese mismo día, la Cámara de Diputados aprobó el Informe de la Comisión Mixta, y en el caso </w:t>
      </w:r>
      <w:r w:rsidR="6311E7A2" w:rsidRPr="2A266F8B">
        <w:rPr>
          <w:rFonts w:ascii="Courier New" w:eastAsia="Courier New" w:hAnsi="Courier New" w:cs="Courier New"/>
          <w:color w:val="000000" w:themeColor="text1"/>
          <w:sz w:val="24"/>
          <w:szCs w:val="24"/>
        </w:rPr>
        <w:lastRenderedPageBreak/>
        <w:t xml:space="preserve">del Senado, la aprobación fue el </w:t>
      </w:r>
      <w:r w:rsidR="00BD03B4" w:rsidRPr="2A266F8B">
        <w:rPr>
          <w:rFonts w:ascii="Courier New" w:eastAsia="Courier New" w:hAnsi="Courier New" w:cs="Courier New"/>
          <w:color w:val="000000" w:themeColor="text1"/>
          <w:sz w:val="24"/>
          <w:szCs w:val="24"/>
        </w:rPr>
        <w:t>4 de agost</w:t>
      </w:r>
      <w:r w:rsidR="00241982" w:rsidRPr="2A266F8B">
        <w:rPr>
          <w:rFonts w:ascii="Courier New" w:eastAsia="Courier New" w:hAnsi="Courier New" w:cs="Courier New"/>
          <w:color w:val="000000" w:themeColor="text1"/>
          <w:sz w:val="24"/>
          <w:szCs w:val="24"/>
        </w:rPr>
        <w:t>o, quedando</w:t>
      </w:r>
      <w:r w:rsidR="000C0ADB" w:rsidRPr="2A266F8B">
        <w:rPr>
          <w:rFonts w:ascii="Courier New" w:eastAsia="Courier New" w:hAnsi="Courier New" w:cs="Courier New"/>
          <w:color w:val="000000" w:themeColor="text1"/>
          <w:sz w:val="24"/>
          <w:szCs w:val="24"/>
        </w:rPr>
        <w:t xml:space="preserve"> </w:t>
      </w:r>
      <w:r w:rsidR="00BD03B4" w:rsidRPr="2A266F8B">
        <w:rPr>
          <w:rFonts w:ascii="Courier New" w:eastAsia="Courier New" w:hAnsi="Courier New" w:cs="Courier New"/>
          <w:color w:val="000000" w:themeColor="text1"/>
          <w:sz w:val="24"/>
          <w:szCs w:val="24"/>
        </w:rPr>
        <w:t>el proyecto despachado a ley.</w:t>
      </w:r>
    </w:p>
    <w:p w14:paraId="7964E62E" w14:textId="1BD5B2B8" w:rsidR="0CF47BBE" w:rsidRPr="00C528A7" w:rsidRDefault="00E87B39" w:rsidP="0CF47BBE">
      <w:pPr>
        <w:pStyle w:val="Ttulo1"/>
        <w:ind w:left="3544" w:hanging="709"/>
        <w:rPr>
          <w:lang w:val="es-ES"/>
        </w:rPr>
      </w:pPr>
      <w:r w:rsidRPr="00E87B39">
        <w:rPr>
          <w:lang w:val="es-ES"/>
        </w:rPr>
        <w:t>FUNDAMENTO DE LAS OBSERVACIONES</w:t>
      </w:r>
    </w:p>
    <w:p w14:paraId="580D7778" w14:textId="5975B3C9" w:rsidR="00157A30" w:rsidRPr="000116DC" w:rsidRDefault="00924A40" w:rsidP="00C528A7">
      <w:pPr>
        <w:pStyle w:val="Ttulo2"/>
        <w:tabs>
          <w:tab w:val="clear" w:pos="4111"/>
          <w:tab w:val="left" w:pos="3544"/>
        </w:tabs>
        <w:ind w:left="3544" w:hanging="709"/>
      </w:pPr>
      <w:r w:rsidRPr="000116DC">
        <w:t xml:space="preserve">Al </w:t>
      </w:r>
      <w:r w:rsidR="00647E77" w:rsidRPr="000116DC">
        <w:t>a</w:t>
      </w:r>
      <w:r w:rsidRPr="000116DC">
        <w:t xml:space="preserve">rtículo 32: </w:t>
      </w:r>
      <w:r w:rsidR="00647E77" w:rsidRPr="000116DC">
        <w:t>s</w:t>
      </w:r>
      <w:r w:rsidR="00D10759" w:rsidRPr="000116DC">
        <w:t xml:space="preserve">obre </w:t>
      </w:r>
      <w:r w:rsidRPr="000116DC">
        <w:t xml:space="preserve">la </w:t>
      </w:r>
      <w:r w:rsidR="00647E77" w:rsidRPr="000116DC">
        <w:t>p</w:t>
      </w:r>
      <w:r w:rsidRPr="000116DC">
        <w:t xml:space="preserve">rohibición </w:t>
      </w:r>
      <w:r w:rsidR="00647E77" w:rsidRPr="000116DC">
        <w:t>a</w:t>
      </w:r>
      <w:r w:rsidRPr="000116DC">
        <w:t xml:space="preserve">bsoluta al </w:t>
      </w:r>
      <w:r w:rsidR="00647E77" w:rsidRPr="000116DC">
        <w:t>a</w:t>
      </w:r>
      <w:r w:rsidRPr="000116DC">
        <w:t>natocismo</w:t>
      </w:r>
    </w:p>
    <w:p w14:paraId="09A32812" w14:textId="00E129BA" w:rsidR="5C6C85E4" w:rsidRDefault="5C6C85E4" w:rsidP="0CF47BBE">
      <w:pPr>
        <w:tabs>
          <w:tab w:val="left" w:pos="4111"/>
        </w:tabs>
        <w:spacing w:before="240" w:after="0" w:line="276" w:lineRule="auto"/>
        <w:ind w:left="2835" w:firstLine="709"/>
        <w:jc w:val="both"/>
      </w:pPr>
      <w:r w:rsidRPr="0CF47BBE">
        <w:rPr>
          <w:rFonts w:ascii="Courier New" w:eastAsia="Courier New" w:hAnsi="Courier New" w:cs="Courier New"/>
          <w:color w:val="000000" w:themeColor="text1"/>
          <w:sz w:val="24"/>
          <w:szCs w:val="24"/>
        </w:rPr>
        <w:t xml:space="preserve">El artículo 32 del proyecto de ley aprobado por el Congreso Nacional reemplaza el artículo 9° de la </w:t>
      </w:r>
      <w:r w:rsidR="003644E1">
        <w:rPr>
          <w:rFonts w:ascii="Courier New" w:eastAsia="Courier New" w:hAnsi="Courier New" w:cs="Courier New"/>
          <w:color w:val="000000" w:themeColor="text1"/>
          <w:sz w:val="24"/>
          <w:szCs w:val="24"/>
        </w:rPr>
        <w:t>l</w:t>
      </w:r>
      <w:r w:rsidRPr="0CF47BBE">
        <w:rPr>
          <w:rFonts w:ascii="Courier New" w:eastAsia="Courier New" w:hAnsi="Courier New" w:cs="Courier New"/>
          <w:color w:val="000000" w:themeColor="text1"/>
          <w:sz w:val="24"/>
          <w:szCs w:val="24"/>
        </w:rPr>
        <w:t xml:space="preserve">ey </w:t>
      </w:r>
      <w:proofErr w:type="spellStart"/>
      <w:r w:rsidRPr="0CF47BBE">
        <w:rPr>
          <w:rFonts w:ascii="Courier New" w:eastAsia="Courier New" w:hAnsi="Courier New" w:cs="Courier New"/>
          <w:color w:val="000000" w:themeColor="text1"/>
          <w:sz w:val="24"/>
          <w:szCs w:val="24"/>
        </w:rPr>
        <w:t>N°</w:t>
      </w:r>
      <w:proofErr w:type="spellEnd"/>
      <w:r w:rsidRPr="0CF47BBE">
        <w:rPr>
          <w:rFonts w:ascii="Courier New" w:eastAsia="Courier New" w:hAnsi="Courier New" w:cs="Courier New"/>
          <w:color w:val="000000" w:themeColor="text1"/>
          <w:sz w:val="24"/>
          <w:szCs w:val="24"/>
        </w:rPr>
        <w:t xml:space="preserve"> 18.010, </w:t>
      </w:r>
      <w:r w:rsidR="00F41193">
        <w:rPr>
          <w:rFonts w:ascii="Courier New" w:eastAsia="Courier New" w:hAnsi="Courier New" w:cs="Courier New"/>
          <w:color w:val="000000" w:themeColor="text1"/>
          <w:sz w:val="24"/>
          <w:szCs w:val="24"/>
        </w:rPr>
        <w:t>que establece normas para las</w:t>
      </w:r>
      <w:r w:rsidRPr="0CF47BBE">
        <w:rPr>
          <w:rFonts w:ascii="Courier New" w:eastAsia="Courier New" w:hAnsi="Courier New" w:cs="Courier New"/>
          <w:color w:val="000000" w:themeColor="text1"/>
          <w:sz w:val="24"/>
          <w:szCs w:val="24"/>
        </w:rPr>
        <w:t xml:space="preserve"> Operaciones de Crédito de Dinero</w:t>
      </w:r>
      <w:r w:rsidR="00F41193">
        <w:rPr>
          <w:rFonts w:ascii="Courier New" w:eastAsia="Courier New" w:hAnsi="Courier New" w:cs="Courier New"/>
          <w:color w:val="000000" w:themeColor="text1"/>
          <w:sz w:val="24"/>
          <w:szCs w:val="24"/>
        </w:rPr>
        <w:t xml:space="preserve"> que indica</w:t>
      </w:r>
      <w:r w:rsidRPr="0CF47BBE">
        <w:rPr>
          <w:rFonts w:ascii="Courier New" w:eastAsia="Courier New" w:hAnsi="Courier New" w:cs="Courier New"/>
          <w:color w:val="000000" w:themeColor="text1"/>
          <w:sz w:val="24"/>
          <w:szCs w:val="24"/>
        </w:rPr>
        <w:t xml:space="preserve">, </w:t>
      </w:r>
      <w:r w:rsidR="00F41193">
        <w:rPr>
          <w:rFonts w:ascii="Courier New" w:eastAsia="Courier New" w:hAnsi="Courier New" w:cs="Courier New"/>
          <w:color w:val="000000" w:themeColor="text1"/>
          <w:sz w:val="24"/>
          <w:szCs w:val="24"/>
        </w:rPr>
        <w:t>señalando</w:t>
      </w:r>
      <w:r w:rsidR="00F41193" w:rsidRPr="0CF47BBE">
        <w:rPr>
          <w:rFonts w:ascii="Courier New" w:eastAsia="Courier New" w:hAnsi="Courier New" w:cs="Courier New"/>
          <w:color w:val="000000" w:themeColor="text1"/>
          <w:sz w:val="24"/>
          <w:szCs w:val="24"/>
        </w:rPr>
        <w:t xml:space="preserve"> </w:t>
      </w:r>
      <w:r w:rsidRPr="0CF47BBE">
        <w:rPr>
          <w:rFonts w:ascii="Courier New" w:eastAsia="Courier New" w:hAnsi="Courier New" w:cs="Courier New"/>
          <w:color w:val="000000" w:themeColor="text1"/>
          <w:sz w:val="24"/>
          <w:szCs w:val="24"/>
        </w:rPr>
        <w:t>que no se podrá estipular, en ningún caso, el pago de intereses sobre intereses ni su capitalización en cada vencimiento o renovación, y que los intereses capitalizados con infracción de dicha prohibición serán inoponibles al deudor y no producirán efecto alguno.</w:t>
      </w:r>
    </w:p>
    <w:p w14:paraId="44FC7687" w14:textId="2D2D24F7" w:rsidR="00FE7ECF" w:rsidRDefault="5C6C85E4" w:rsidP="0CF47BBE">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CF47BBE">
        <w:rPr>
          <w:rFonts w:ascii="Courier New" w:eastAsia="Courier New" w:hAnsi="Courier New" w:cs="Courier New"/>
          <w:color w:val="000000" w:themeColor="text1"/>
          <w:sz w:val="24"/>
          <w:szCs w:val="24"/>
        </w:rPr>
        <w:t xml:space="preserve">La Comisión para el Mercado Financiero, mediante </w:t>
      </w:r>
      <w:r w:rsidR="0098389B">
        <w:rPr>
          <w:rFonts w:ascii="Courier New" w:eastAsia="Courier New" w:hAnsi="Courier New" w:cs="Courier New"/>
          <w:color w:val="000000" w:themeColor="text1"/>
          <w:sz w:val="24"/>
          <w:szCs w:val="24"/>
        </w:rPr>
        <w:t xml:space="preserve">el </w:t>
      </w:r>
      <w:r w:rsidRPr="0CF47BBE">
        <w:rPr>
          <w:rFonts w:ascii="Courier New" w:eastAsia="Courier New" w:hAnsi="Courier New" w:cs="Courier New"/>
          <w:color w:val="000000" w:themeColor="text1"/>
          <w:sz w:val="24"/>
          <w:szCs w:val="24"/>
        </w:rPr>
        <w:t xml:space="preserve">Oficio Ord. </w:t>
      </w:r>
      <w:proofErr w:type="spellStart"/>
      <w:r w:rsidRPr="0CF47BBE">
        <w:rPr>
          <w:rFonts w:ascii="Courier New" w:eastAsia="Courier New" w:hAnsi="Courier New" w:cs="Courier New"/>
          <w:color w:val="000000" w:themeColor="text1"/>
          <w:sz w:val="24"/>
          <w:szCs w:val="24"/>
        </w:rPr>
        <w:t>N°</w:t>
      </w:r>
      <w:proofErr w:type="spellEnd"/>
      <w:r w:rsidRPr="0CF47BBE">
        <w:rPr>
          <w:rFonts w:ascii="Courier New" w:eastAsia="Courier New" w:hAnsi="Courier New" w:cs="Courier New"/>
          <w:color w:val="000000" w:themeColor="text1"/>
          <w:sz w:val="24"/>
          <w:szCs w:val="24"/>
        </w:rPr>
        <w:t xml:space="preserve"> 116.405, de</w:t>
      </w:r>
      <w:r w:rsidR="0098389B">
        <w:rPr>
          <w:rFonts w:ascii="Courier New" w:eastAsia="Courier New" w:hAnsi="Courier New" w:cs="Courier New"/>
          <w:color w:val="000000" w:themeColor="text1"/>
          <w:sz w:val="24"/>
          <w:szCs w:val="24"/>
        </w:rPr>
        <w:t>l</w:t>
      </w:r>
      <w:r w:rsidRPr="0CF47BBE">
        <w:rPr>
          <w:rFonts w:ascii="Courier New" w:eastAsia="Courier New" w:hAnsi="Courier New" w:cs="Courier New"/>
          <w:color w:val="000000" w:themeColor="text1"/>
          <w:sz w:val="24"/>
          <w:szCs w:val="24"/>
        </w:rPr>
        <w:t xml:space="preserve"> 20 de julio de 2026, hizo presente </w:t>
      </w:r>
      <w:r w:rsidR="00A54A78">
        <w:rPr>
          <w:rFonts w:ascii="Courier New" w:eastAsia="Courier New" w:hAnsi="Courier New" w:cs="Courier New"/>
          <w:color w:val="000000" w:themeColor="text1"/>
          <w:sz w:val="24"/>
          <w:szCs w:val="24"/>
        </w:rPr>
        <w:t>al Ministerio de Hacienda</w:t>
      </w:r>
      <w:r w:rsidRPr="0CF47BBE">
        <w:rPr>
          <w:rFonts w:ascii="Courier New" w:eastAsia="Courier New" w:hAnsi="Courier New" w:cs="Courier New"/>
          <w:color w:val="000000" w:themeColor="text1"/>
          <w:sz w:val="24"/>
          <w:szCs w:val="24"/>
        </w:rPr>
        <w:t xml:space="preserve"> que la norma aprobada es altamente nociva para el mercado financiero, para la economía y, en especial, para las personas de los segmentos más vulnerables. </w:t>
      </w:r>
    </w:p>
    <w:p w14:paraId="3B36D25A" w14:textId="06C47DE4" w:rsidR="5C6C85E4" w:rsidRDefault="5C6C85E4" w:rsidP="0CF47BBE">
      <w:pPr>
        <w:tabs>
          <w:tab w:val="left" w:pos="4111"/>
        </w:tabs>
        <w:spacing w:before="240" w:after="0" w:line="276" w:lineRule="auto"/>
        <w:ind w:left="2835" w:firstLine="709"/>
        <w:jc w:val="both"/>
      </w:pPr>
      <w:r w:rsidRPr="0CF47BBE">
        <w:rPr>
          <w:rFonts w:ascii="Courier New" w:eastAsia="Courier New" w:hAnsi="Courier New" w:cs="Courier New"/>
          <w:color w:val="000000" w:themeColor="text1"/>
          <w:sz w:val="24"/>
          <w:szCs w:val="24"/>
        </w:rPr>
        <w:t xml:space="preserve">En particular, </w:t>
      </w:r>
      <w:r w:rsidR="00FE7ECF">
        <w:rPr>
          <w:rFonts w:ascii="Courier New" w:eastAsia="Courier New" w:hAnsi="Courier New" w:cs="Courier New"/>
          <w:color w:val="000000" w:themeColor="text1"/>
          <w:sz w:val="24"/>
          <w:szCs w:val="24"/>
        </w:rPr>
        <w:t>señaló</w:t>
      </w:r>
      <w:r w:rsidR="00FE7ECF" w:rsidRPr="0CF47BBE">
        <w:rPr>
          <w:rFonts w:ascii="Courier New" w:eastAsia="Courier New" w:hAnsi="Courier New" w:cs="Courier New"/>
          <w:color w:val="000000" w:themeColor="text1"/>
          <w:sz w:val="24"/>
          <w:szCs w:val="24"/>
        </w:rPr>
        <w:t xml:space="preserve"> </w:t>
      </w:r>
      <w:r w:rsidRPr="0CF47BBE">
        <w:rPr>
          <w:rFonts w:ascii="Courier New" w:eastAsia="Courier New" w:hAnsi="Courier New" w:cs="Courier New"/>
          <w:color w:val="000000" w:themeColor="text1"/>
          <w:sz w:val="24"/>
          <w:szCs w:val="24"/>
        </w:rPr>
        <w:t xml:space="preserve">que la prohibición afectaría negativamente el funcionamiento de los depósitos a plazo renovables, la </w:t>
      </w:r>
      <w:r w:rsidR="00E23347">
        <w:rPr>
          <w:rFonts w:ascii="Courier New" w:eastAsia="Courier New" w:hAnsi="Courier New" w:cs="Courier New"/>
          <w:color w:val="000000" w:themeColor="text1"/>
          <w:sz w:val="24"/>
          <w:szCs w:val="24"/>
        </w:rPr>
        <w:t xml:space="preserve">posibilidad de </w:t>
      </w:r>
      <w:proofErr w:type="spellStart"/>
      <w:r w:rsidRPr="0CF47BBE">
        <w:rPr>
          <w:rFonts w:ascii="Courier New" w:eastAsia="Courier New" w:hAnsi="Courier New" w:cs="Courier New"/>
          <w:color w:val="000000" w:themeColor="text1"/>
          <w:sz w:val="24"/>
          <w:szCs w:val="24"/>
        </w:rPr>
        <w:t>repactación</w:t>
      </w:r>
      <w:proofErr w:type="spellEnd"/>
      <w:r w:rsidRPr="0CF47BBE">
        <w:rPr>
          <w:rFonts w:ascii="Courier New" w:eastAsia="Courier New" w:hAnsi="Courier New" w:cs="Courier New"/>
          <w:color w:val="000000" w:themeColor="text1"/>
          <w:sz w:val="24"/>
          <w:szCs w:val="24"/>
        </w:rPr>
        <w:t xml:space="preserve"> de créditos, los créditos con período de gracia, las líneas de crédito y los créditos con cuotas variables, por cuanto todos estos productos requieren, en mayor o menor medida, de la capitalización de intereses para su normal funcionamiento.</w:t>
      </w:r>
    </w:p>
    <w:p w14:paraId="36E79C16" w14:textId="3B1E3E17" w:rsidR="5C6C85E4" w:rsidRDefault="5C6C85E4" w:rsidP="0CF47BBE">
      <w:pPr>
        <w:tabs>
          <w:tab w:val="left" w:pos="4111"/>
        </w:tabs>
        <w:spacing w:before="240" w:after="0" w:line="276" w:lineRule="auto"/>
        <w:ind w:left="2835" w:firstLine="709"/>
        <w:jc w:val="both"/>
      </w:pPr>
      <w:r w:rsidRPr="0CF47BBE">
        <w:rPr>
          <w:rFonts w:ascii="Courier New" w:eastAsia="Courier New" w:hAnsi="Courier New" w:cs="Courier New"/>
          <w:color w:val="000000" w:themeColor="text1"/>
          <w:sz w:val="24"/>
          <w:szCs w:val="24"/>
        </w:rPr>
        <w:t>Asimismo, la Comisión para el Mercado Financiero señaló que la imposibilidad de capitalizar intereses en caso de incumplimiento afectaría la recuperación esperada de la cartera crediticia, lo que se traduciría en un incremento generalizado del costo del crédito</w:t>
      </w:r>
      <w:r w:rsidR="00096B90">
        <w:rPr>
          <w:rFonts w:ascii="Courier New" w:eastAsia="Courier New" w:hAnsi="Courier New" w:cs="Courier New"/>
          <w:color w:val="000000" w:themeColor="text1"/>
          <w:sz w:val="24"/>
          <w:szCs w:val="24"/>
        </w:rPr>
        <w:t xml:space="preserve"> </w:t>
      </w:r>
      <w:r w:rsidRPr="0CF47BBE">
        <w:rPr>
          <w:rFonts w:ascii="Courier New" w:eastAsia="Courier New" w:hAnsi="Courier New" w:cs="Courier New"/>
          <w:color w:val="000000" w:themeColor="text1"/>
          <w:sz w:val="24"/>
          <w:szCs w:val="24"/>
        </w:rPr>
        <w:t>tanto para quienes cumplen sus obligaciones como para quienes no lo hacen</w:t>
      </w:r>
      <w:r w:rsidR="00096B90">
        <w:rPr>
          <w:rFonts w:ascii="Courier New" w:eastAsia="Courier New" w:hAnsi="Courier New" w:cs="Courier New"/>
          <w:color w:val="000000" w:themeColor="text1"/>
          <w:sz w:val="24"/>
          <w:szCs w:val="24"/>
        </w:rPr>
        <w:t>,</w:t>
      </w:r>
      <w:r w:rsidRPr="0CF47BBE">
        <w:rPr>
          <w:rFonts w:ascii="Courier New" w:eastAsia="Courier New" w:hAnsi="Courier New" w:cs="Courier New"/>
          <w:color w:val="000000" w:themeColor="text1"/>
          <w:sz w:val="24"/>
          <w:szCs w:val="24"/>
        </w:rPr>
        <w:t xml:space="preserve"> y en condiciones de otorgamiento más exigentes, generando exclusión financiera</w:t>
      </w:r>
      <w:r w:rsidR="004656C4">
        <w:rPr>
          <w:rFonts w:ascii="Courier New" w:eastAsia="Courier New" w:hAnsi="Courier New" w:cs="Courier New"/>
          <w:color w:val="000000" w:themeColor="text1"/>
          <w:sz w:val="24"/>
          <w:szCs w:val="24"/>
        </w:rPr>
        <w:t xml:space="preserve"> y </w:t>
      </w:r>
      <w:r w:rsidR="004656C4">
        <w:rPr>
          <w:rFonts w:ascii="Courier New" w:eastAsia="Courier New" w:hAnsi="Courier New" w:cs="Courier New"/>
          <w:color w:val="000000" w:themeColor="text1"/>
          <w:sz w:val="24"/>
          <w:szCs w:val="24"/>
        </w:rPr>
        <w:lastRenderedPageBreak/>
        <w:t>fomentando, indirectamente, la provisión de crédito informal</w:t>
      </w:r>
      <w:r w:rsidRPr="0CF47BBE">
        <w:rPr>
          <w:rFonts w:ascii="Courier New" w:eastAsia="Courier New" w:hAnsi="Courier New" w:cs="Courier New"/>
          <w:color w:val="000000" w:themeColor="text1"/>
          <w:sz w:val="24"/>
          <w:szCs w:val="24"/>
        </w:rPr>
        <w:t>.</w:t>
      </w:r>
    </w:p>
    <w:p w14:paraId="13DF3D2F" w14:textId="50A31AB9" w:rsidR="5C6C85E4" w:rsidRDefault="5C6C85E4" w:rsidP="0CF47BBE">
      <w:pPr>
        <w:tabs>
          <w:tab w:val="left" w:pos="4111"/>
        </w:tabs>
        <w:spacing w:before="240" w:after="0" w:line="276" w:lineRule="auto"/>
        <w:ind w:left="2835" w:firstLine="709"/>
        <w:jc w:val="both"/>
      </w:pPr>
      <w:r w:rsidRPr="0CF47BBE">
        <w:rPr>
          <w:rFonts w:ascii="Courier New" w:eastAsia="Courier New" w:hAnsi="Courier New" w:cs="Courier New"/>
          <w:color w:val="000000" w:themeColor="text1"/>
          <w:sz w:val="24"/>
          <w:szCs w:val="24"/>
        </w:rPr>
        <w:t xml:space="preserve">Cabe tener presente que el ordenamiento jurídico vigente ya contempla límites razonables al anatocismo: el artículo 9° de la </w:t>
      </w:r>
      <w:r w:rsidR="00030C6D">
        <w:rPr>
          <w:rFonts w:ascii="Courier New" w:eastAsia="Courier New" w:hAnsi="Courier New" w:cs="Courier New"/>
          <w:color w:val="000000" w:themeColor="text1"/>
          <w:sz w:val="24"/>
          <w:szCs w:val="24"/>
        </w:rPr>
        <w:t>l</w:t>
      </w:r>
      <w:r w:rsidRPr="0CF47BBE">
        <w:rPr>
          <w:rFonts w:ascii="Courier New" w:eastAsia="Courier New" w:hAnsi="Courier New" w:cs="Courier New"/>
          <w:color w:val="000000" w:themeColor="text1"/>
          <w:sz w:val="24"/>
          <w:szCs w:val="24"/>
        </w:rPr>
        <w:t xml:space="preserve">ey N°18.010 permite pactar intereses sobre intereses, limitando los períodos de capitalización a treinta días o más, en tanto que su artículo 16 prohíbe expresamente el anatocismo respecto de los intereses moratorios. </w:t>
      </w:r>
      <w:r w:rsidR="00030C6D">
        <w:rPr>
          <w:rFonts w:ascii="Courier New" w:eastAsia="Courier New" w:hAnsi="Courier New" w:cs="Courier New"/>
          <w:color w:val="000000" w:themeColor="text1"/>
          <w:sz w:val="24"/>
          <w:szCs w:val="24"/>
        </w:rPr>
        <w:t>Conforme a</w:t>
      </w:r>
      <w:r w:rsidRPr="0CF47BBE">
        <w:rPr>
          <w:rFonts w:ascii="Courier New" w:eastAsia="Courier New" w:hAnsi="Courier New" w:cs="Courier New"/>
          <w:color w:val="000000" w:themeColor="text1"/>
          <w:sz w:val="24"/>
          <w:szCs w:val="24"/>
        </w:rPr>
        <w:t xml:space="preserve">l anexo comparado </w:t>
      </w:r>
      <w:r w:rsidR="00030C6D">
        <w:rPr>
          <w:rFonts w:ascii="Courier New" w:eastAsia="Courier New" w:hAnsi="Courier New" w:cs="Courier New"/>
          <w:color w:val="000000" w:themeColor="text1"/>
          <w:sz w:val="24"/>
          <w:szCs w:val="24"/>
        </w:rPr>
        <w:t xml:space="preserve">que se </w:t>
      </w:r>
      <w:r w:rsidRPr="0CF47BBE">
        <w:rPr>
          <w:rFonts w:ascii="Courier New" w:eastAsia="Courier New" w:hAnsi="Courier New" w:cs="Courier New"/>
          <w:color w:val="000000" w:themeColor="text1"/>
          <w:sz w:val="24"/>
          <w:szCs w:val="24"/>
        </w:rPr>
        <w:t>acompaña al referido oficio de la Comisión para el Mercado Financiero, así como el Anexo N°4 de la minuta técnica del Banco Central de Chile, una prohibición absoluta del anatocismo sin las excepciones o matices</w:t>
      </w:r>
      <w:r w:rsidR="00030C6D">
        <w:rPr>
          <w:rFonts w:ascii="Courier New" w:eastAsia="Courier New" w:hAnsi="Courier New" w:cs="Courier New"/>
          <w:color w:val="000000" w:themeColor="text1"/>
          <w:sz w:val="24"/>
          <w:szCs w:val="24"/>
        </w:rPr>
        <w:t>,</w:t>
      </w:r>
      <w:r w:rsidRPr="0CF47BBE">
        <w:rPr>
          <w:rFonts w:ascii="Courier New" w:eastAsia="Courier New" w:hAnsi="Courier New" w:cs="Courier New"/>
          <w:color w:val="000000" w:themeColor="text1"/>
          <w:sz w:val="24"/>
          <w:szCs w:val="24"/>
        </w:rPr>
        <w:t xml:space="preserve"> que contemplan otras legislaciones, no tendría precedentes en jurisdicciones de tradición occidental comparables a la chilena.</w:t>
      </w:r>
    </w:p>
    <w:p w14:paraId="7E6B8CA5" w14:textId="2FBB0359" w:rsidR="5C6C85E4" w:rsidRDefault="5C6C85E4" w:rsidP="53F94BFB">
      <w:pPr>
        <w:tabs>
          <w:tab w:val="left" w:pos="4111"/>
        </w:tabs>
        <w:spacing w:before="240" w:after="0" w:line="276" w:lineRule="auto"/>
        <w:ind w:left="2835" w:firstLine="709"/>
        <w:jc w:val="both"/>
      </w:pPr>
      <w:r w:rsidRPr="0CF47BBE">
        <w:rPr>
          <w:rFonts w:ascii="Courier New" w:eastAsia="Courier New" w:hAnsi="Courier New" w:cs="Courier New"/>
          <w:color w:val="000000" w:themeColor="text1"/>
          <w:sz w:val="24"/>
          <w:szCs w:val="24"/>
        </w:rPr>
        <w:t xml:space="preserve">El Banco Central de Chile, </w:t>
      </w:r>
      <w:r w:rsidR="00030C6D">
        <w:rPr>
          <w:rFonts w:ascii="Courier New" w:eastAsia="Courier New" w:hAnsi="Courier New" w:cs="Courier New"/>
          <w:color w:val="000000" w:themeColor="text1"/>
          <w:sz w:val="24"/>
          <w:szCs w:val="24"/>
        </w:rPr>
        <w:t xml:space="preserve">mediante </w:t>
      </w:r>
      <w:r w:rsidRPr="0CF47BBE">
        <w:rPr>
          <w:rFonts w:ascii="Courier New" w:eastAsia="Courier New" w:hAnsi="Courier New" w:cs="Courier New"/>
          <w:color w:val="000000" w:themeColor="text1"/>
          <w:sz w:val="24"/>
          <w:szCs w:val="24"/>
        </w:rPr>
        <w:t>minuta técnica que acompañó su Oficio N°32,</w:t>
      </w:r>
      <w:r w:rsidR="00AF012F">
        <w:rPr>
          <w:rFonts w:ascii="Courier New" w:eastAsia="Courier New" w:hAnsi="Courier New" w:cs="Courier New"/>
          <w:color w:val="000000" w:themeColor="text1"/>
          <w:sz w:val="24"/>
          <w:szCs w:val="24"/>
        </w:rPr>
        <w:t xml:space="preserve"> enviado al presidente de la Comisión de Hacienda del Senado,</w:t>
      </w:r>
      <w:r w:rsidRPr="0CF47BBE">
        <w:rPr>
          <w:rFonts w:ascii="Courier New" w:eastAsia="Courier New" w:hAnsi="Courier New" w:cs="Courier New"/>
          <w:color w:val="000000" w:themeColor="text1"/>
          <w:sz w:val="24"/>
          <w:szCs w:val="24"/>
        </w:rPr>
        <w:t xml:space="preserve"> sostuvo que prohibir el anatocismo no necesariamente reduciría el costo del crédito para las personas. Según las simulaciones </w:t>
      </w:r>
      <w:r w:rsidR="00030C6D">
        <w:rPr>
          <w:rFonts w:ascii="Courier New" w:eastAsia="Courier New" w:hAnsi="Courier New" w:cs="Courier New"/>
          <w:color w:val="000000" w:themeColor="text1"/>
          <w:sz w:val="24"/>
          <w:szCs w:val="24"/>
        </w:rPr>
        <w:t>presentadas en dicho documento</w:t>
      </w:r>
      <w:r w:rsidRPr="0CF47BBE">
        <w:rPr>
          <w:rFonts w:ascii="Courier New" w:eastAsia="Courier New" w:hAnsi="Courier New" w:cs="Courier New"/>
          <w:color w:val="000000" w:themeColor="text1"/>
          <w:sz w:val="24"/>
          <w:szCs w:val="24"/>
        </w:rPr>
        <w:t xml:space="preserve">, ante la imposibilidad de capitalizar intereses, los oferentes de crédito ajustarían al alza sus tasas nominales para mantener el valor presente esperado de la operación, de forma que el costo total del crédito tendería a converger al que existía antes de la prohibición. </w:t>
      </w:r>
    </w:p>
    <w:p w14:paraId="556FB010" w14:textId="3DC5C9DC" w:rsidR="5C6C85E4" w:rsidRDefault="5C6C85E4" w:rsidP="0CF47BBE">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CF47BBE">
        <w:rPr>
          <w:rFonts w:ascii="Courier New" w:eastAsia="Courier New" w:hAnsi="Courier New" w:cs="Courier New"/>
          <w:color w:val="000000" w:themeColor="text1"/>
          <w:sz w:val="24"/>
          <w:szCs w:val="24"/>
        </w:rPr>
        <w:t xml:space="preserve">A modo de ejemplo, para un crédito de $2.000.000 a 12 meses, el Banco Central estimó que la tasa mensual de una línea de crédito debería subir de 2,7% a aproximadamente 3,14% para mantener la misma recaudación de intereses; y que, en el caso de créditos en cuotas, de prohibirse la capitalización de intereses sobre cuotas impagas, la cuota mensual debería aumentar de $197.343 a $200.273, elevando la tasa implícita para el deudor que paga puntualmente de 2,7% a 2,95%, </w:t>
      </w:r>
      <w:r w:rsidRPr="0CF47BBE">
        <w:rPr>
          <w:rFonts w:ascii="Courier New" w:eastAsia="Courier New" w:hAnsi="Courier New" w:cs="Courier New"/>
          <w:color w:val="000000" w:themeColor="text1"/>
          <w:sz w:val="24"/>
          <w:szCs w:val="24"/>
        </w:rPr>
        <w:lastRenderedPageBreak/>
        <w:t xml:space="preserve">trasladando a los </w:t>
      </w:r>
      <w:r w:rsidR="00E5614F">
        <w:rPr>
          <w:rFonts w:ascii="Courier New" w:eastAsia="Courier New" w:hAnsi="Courier New" w:cs="Courier New"/>
          <w:color w:val="000000" w:themeColor="text1"/>
          <w:sz w:val="24"/>
          <w:szCs w:val="24"/>
        </w:rPr>
        <w:t xml:space="preserve">deudores que pagan a </w:t>
      </w:r>
      <w:r w:rsidR="00636601">
        <w:rPr>
          <w:rFonts w:ascii="Courier New" w:eastAsia="Courier New" w:hAnsi="Courier New" w:cs="Courier New"/>
          <w:color w:val="000000" w:themeColor="text1"/>
          <w:sz w:val="24"/>
          <w:szCs w:val="24"/>
        </w:rPr>
        <w:t xml:space="preserve">tiempo </w:t>
      </w:r>
      <w:r w:rsidRPr="0CF47BBE">
        <w:rPr>
          <w:rFonts w:ascii="Courier New" w:eastAsia="Courier New" w:hAnsi="Courier New" w:cs="Courier New"/>
          <w:color w:val="000000" w:themeColor="text1"/>
          <w:sz w:val="24"/>
          <w:szCs w:val="24"/>
        </w:rPr>
        <w:t>el costo de proteger a quienes se atrasan.</w:t>
      </w:r>
    </w:p>
    <w:p w14:paraId="0601454D" w14:textId="347C374A" w:rsidR="5C6C85E4" w:rsidRDefault="5C6C85E4" w:rsidP="0CF47BBE">
      <w:pPr>
        <w:tabs>
          <w:tab w:val="left" w:pos="4111"/>
        </w:tabs>
        <w:spacing w:before="240" w:after="0" w:line="276" w:lineRule="auto"/>
        <w:ind w:left="2835" w:firstLine="709"/>
        <w:jc w:val="both"/>
      </w:pPr>
      <w:r w:rsidRPr="0CF47BBE">
        <w:rPr>
          <w:rFonts w:ascii="Courier New" w:eastAsia="Courier New" w:hAnsi="Courier New" w:cs="Courier New"/>
          <w:color w:val="000000" w:themeColor="text1"/>
          <w:sz w:val="24"/>
          <w:szCs w:val="24"/>
        </w:rPr>
        <w:t>El Banco Central advirtió</w:t>
      </w:r>
      <w:r w:rsidR="00D237C3">
        <w:rPr>
          <w:rFonts w:ascii="Courier New" w:eastAsia="Courier New" w:hAnsi="Courier New" w:cs="Courier New"/>
          <w:color w:val="000000" w:themeColor="text1"/>
          <w:sz w:val="24"/>
          <w:szCs w:val="24"/>
        </w:rPr>
        <w:t xml:space="preserve">, asimismo, </w:t>
      </w:r>
      <w:r w:rsidRPr="0CF47BBE">
        <w:rPr>
          <w:rFonts w:ascii="Courier New" w:eastAsia="Courier New" w:hAnsi="Courier New" w:cs="Courier New"/>
          <w:color w:val="000000" w:themeColor="text1"/>
          <w:sz w:val="24"/>
          <w:szCs w:val="24"/>
        </w:rPr>
        <w:t>que la prohibición podría incidir al alza en la Tasa Máxima Convencional, toda vez que los créditos contingentes -que se verían directamente afectados por la norma- representaban, según cifras de abril de 2026, aproximadamente un 30% de las colocaciones y un 20% de los activos totales de la banca.</w:t>
      </w:r>
    </w:p>
    <w:p w14:paraId="186B407C" w14:textId="77777777" w:rsidR="00EA7E54" w:rsidRDefault="5C6C85E4" w:rsidP="0CF47BBE">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CF47BBE">
        <w:rPr>
          <w:rFonts w:ascii="Courier New" w:eastAsia="Courier New" w:hAnsi="Courier New" w:cs="Courier New"/>
          <w:color w:val="000000" w:themeColor="text1"/>
          <w:sz w:val="24"/>
          <w:szCs w:val="24"/>
        </w:rPr>
        <w:t>Por otra parte, la prohibición alcanzaría también a los depósitos a plazo renovables, instrumento de ahorro ampliamente utilizado por las personas</w:t>
      </w:r>
      <w:r w:rsidR="3DF2D74D" w:rsidRPr="5BE67134">
        <w:rPr>
          <w:rFonts w:ascii="Courier New" w:eastAsia="Courier New" w:hAnsi="Courier New" w:cs="Courier New"/>
          <w:color w:val="000000" w:themeColor="text1"/>
          <w:sz w:val="24"/>
          <w:szCs w:val="24"/>
        </w:rPr>
        <w:t xml:space="preserve"> en Chile</w:t>
      </w:r>
      <w:r w:rsidRPr="0CF47BBE">
        <w:rPr>
          <w:rFonts w:ascii="Courier New" w:eastAsia="Courier New" w:hAnsi="Courier New" w:cs="Courier New"/>
          <w:color w:val="000000" w:themeColor="text1"/>
          <w:sz w:val="24"/>
          <w:szCs w:val="24"/>
        </w:rPr>
        <w:t>, cuyo saldo en moneda nacional ascendía a cerca de US$155.000 millones a marzo de 2026, según cifras del propio Banco Central. La imposibilidad de capitalizar intereses en estos productos podría desincentivar su uso y generar distorsiones en la forma en que el sistema bancario estructura su financiamiento.</w:t>
      </w:r>
    </w:p>
    <w:p w14:paraId="000A7296" w14:textId="72469478" w:rsidR="5C6C85E4" w:rsidRDefault="00EA7E54" w:rsidP="0CF47BBE">
      <w:pPr>
        <w:tabs>
          <w:tab w:val="left" w:pos="4111"/>
        </w:tabs>
        <w:spacing w:before="240" w:after="0" w:line="276" w:lineRule="auto"/>
        <w:ind w:left="2835" w:firstLine="709"/>
        <w:jc w:val="both"/>
      </w:pPr>
      <w:r>
        <w:rPr>
          <w:rFonts w:ascii="Courier New" w:eastAsia="Courier New" w:hAnsi="Courier New" w:cs="Courier New"/>
          <w:color w:val="000000" w:themeColor="text1"/>
          <w:sz w:val="24"/>
          <w:szCs w:val="24"/>
        </w:rPr>
        <w:t>A modo de referencia,</w:t>
      </w:r>
      <w:r w:rsidR="002262F8">
        <w:rPr>
          <w:rFonts w:ascii="Courier New" w:eastAsia="Courier New" w:hAnsi="Courier New" w:cs="Courier New"/>
          <w:color w:val="000000" w:themeColor="text1"/>
          <w:sz w:val="24"/>
          <w:szCs w:val="24"/>
        </w:rPr>
        <w:t xml:space="preserve"> </w:t>
      </w:r>
      <w:r w:rsidR="00D237C3">
        <w:rPr>
          <w:rFonts w:ascii="Courier New" w:eastAsia="Courier New" w:hAnsi="Courier New" w:cs="Courier New"/>
          <w:color w:val="000000" w:themeColor="text1"/>
          <w:sz w:val="24"/>
          <w:szCs w:val="24"/>
        </w:rPr>
        <w:t xml:space="preserve">al cierre de junio </w:t>
      </w:r>
      <w:r w:rsidR="002262F8">
        <w:rPr>
          <w:rFonts w:ascii="Courier New" w:eastAsia="Courier New" w:hAnsi="Courier New" w:cs="Courier New"/>
          <w:color w:val="000000" w:themeColor="text1"/>
          <w:sz w:val="24"/>
          <w:szCs w:val="24"/>
        </w:rPr>
        <w:t>BancoEstado</w:t>
      </w:r>
      <w:r w:rsidR="00D237C3">
        <w:rPr>
          <w:rFonts w:ascii="Courier New" w:eastAsia="Courier New" w:hAnsi="Courier New" w:cs="Courier New"/>
          <w:color w:val="000000" w:themeColor="text1"/>
          <w:sz w:val="24"/>
          <w:szCs w:val="24"/>
        </w:rPr>
        <w:t xml:space="preserve"> contaba </w:t>
      </w:r>
      <w:r w:rsidR="00314204">
        <w:rPr>
          <w:rFonts w:ascii="Courier New" w:eastAsia="Courier New" w:hAnsi="Courier New" w:cs="Courier New"/>
          <w:color w:val="000000" w:themeColor="text1"/>
          <w:sz w:val="24"/>
          <w:szCs w:val="24"/>
        </w:rPr>
        <w:t xml:space="preserve">con </w:t>
      </w:r>
      <w:r w:rsidR="00193ABE" w:rsidRPr="00193ABE">
        <w:rPr>
          <w:rFonts w:ascii="Courier New" w:eastAsia="Courier New" w:hAnsi="Courier New" w:cs="Courier New"/>
          <w:color w:val="000000" w:themeColor="text1"/>
          <w:sz w:val="24"/>
          <w:szCs w:val="24"/>
        </w:rPr>
        <w:t>cuentas de ahorro, depósitos a plazo remunerados y otros instrumentos por un total cercano a veinte billones de pesos, pertenecientes a catorce millones de personas. En el caso particular de las cuentas de ahorro para la vivienda, la norma que prohíbe el anatocismo perjudicaría a siete millones de ahorrantes, cuyos fondos acumulados bordean los diez billones de pesos.</w:t>
      </w:r>
      <w:r w:rsidR="003F6218">
        <w:rPr>
          <w:rFonts w:ascii="Courier New" w:eastAsia="Courier New" w:hAnsi="Courier New" w:cs="Courier New"/>
          <w:color w:val="000000" w:themeColor="text1"/>
          <w:sz w:val="24"/>
          <w:szCs w:val="24"/>
        </w:rPr>
        <w:t xml:space="preserve"> </w:t>
      </w:r>
    </w:p>
    <w:p w14:paraId="5B35A1F7" w14:textId="77E71647" w:rsidR="5C6C85E4" w:rsidRDefault="00314204" w:rsidP="0CF47BBE">
      <w:pPr>
        <w:tabs>
          <w:tab w:val="left" w:pos="4111"/>
        </w:tabs>
        <w:spacing w:before="240" w:after="0" w:line="276" w:lineRule="auto"/>
        <w:ind w:left="2835" w:firstLine="709"/>
        <w:jc w:val="both"/>
      </w:pPr>
      <w:r>
        <w:rPr>
          <w:rFonts w:ascii="Courier New" w:eastAsia="Courier New" w:hAnsi="Courier New" w:cs="Courier New"/>
          <w:color w:val="000000" w:themeColor="text1"/>
          <w:sz w:val="24"/>
          <w:szCs w:val="24"/>
        </w:rPr>
        <w:t>S</w:t>
      </w:r>
      <w:r w:rsidR="5C6C85E4" w:rsidRPr="0CF47BBE">
        <w:rPr>
          <w:rFonts w:ascii="Courier New" w:eastAsia="Courier New" w:hAnsi="Courier New" w:cs="Courier New"/>
          <w:color w:val="000000" w:themeColor="text1"/>
          <w:sz w:val="24"/>
          <w:szCs w:val="24"/>
        </w:rPr>
        <w:t xml:space="preserve">e suma </w:t>
      </w:r>
      <w:r>
        <w:rPr>
          <w:rFonts w:ascii="Courier New" w:eastAsia="Courier New" w:hAnsi="Courier New" w:cs="Courier New"/>
          <w:color w:val="000000" w:themeColor="text1"/>
          <w:sz w:val="24"/>
          <w:szCs w:val="24"/>
        </w:rPr>
        <w:t xml:space="preserve">a lo anterior </w:t>
      </w:r>
      <w:r w:rsidR="5C6C85E4" w:rsidRPr="0CF47BBE">
        <w:rPr>
          <w:rFonts w:ascii="Courier New" w:eastAsia="Courier New" w:hAnsi="Courier New" w:cs="Courier New"/>
          <w:color w:val="000000" w:themeColor="text1"/>
          <w:sz w:val="24"/>
          <w:szCs w:val="24"/>
        </w:rPr>
        <w:t xml:space="preserve">que, al reemplazar íntegramente el artículo 9° de la </w:t>
      </w:r>
      <w:r>
        <w:rPr>
          <w:rFonts w:ascii="Courier New" w:eastAsia="Courier New" w:hAnsi="Courier New" w:cs="Courier New"/>
          <w:color w:val="000000" w:themeColor="text1"/>
          <w:sz w:val="24"/>
          <w:szCs w:val="24"/>
        </w:rPr>
        <w:t>l</w:t>
      </w:r>
      <w:r w:rsidR="5C6C85E4" w:rsidRPr="0CF47BBE">
        <w:rPr>
          <w:rFonts w:ascii="Courier New" w:eastAsia="Courier New" w:hAnsi="Courier New" w:cs="Courier New"/>
          <w:color w:val="000000" w:themeColor="text1"/>
          <w:sz w:val="24"/>
          <w:szCs w:val="24"/>
        </w:rPr>
        <w:t xml:space="preserve">ey N°18.010, la norma aprobada genera incertidumbre jurídica </w:t>
      </w:r>
      <w:r>
        <w:rPr>
          <w:rFonts w:ascii="Courier New" w:eastAsia="Courier New" w:hAnsi="Courier New" w:cs="Courier New"/>
          <w:color w:val="000000" w:themeColor="text1"/>
          <w:sz w:val="24"/>
          <w:szCs w:val="24"/>
        </w:rPr>
        <w:t>sobre</w:t>
      </w:r>
      <w:r w:rsidR="5C6C85E4" w:rsidRPr="0CF47BBE">
        <w:rPr>
          <w:rFonts w:ascii="Courier New" w:eastAsia="Courier New" w:hAnsi="Courier New" w:cs="Courier New"/>
          <w:color w:val="000000" w:themeColor="text1"/>
          <w:sz w:val="24"/>
          <w:szCs w:val="24"/>
        </w:rPr>
        <w:t xml:space="preserve"> su </w:t>
      </w:r>
      <w:r w:rsidR="5C6C85E4" w:rsidRPr="00647E77">
        <w:rPr>
          <w:rFonts w:ascii="Courier New" w:eastAsia="Courier New" w:hAnsi="Courier New" w:cs="Courier New"/>
          <w:color w:val="000000" w:themeColor="text1"/>
          <w:sz w:val="24"/>
          <w:szCs w:val="24"/>
        </w:rPr>
        <w:t>interacción</w:t>
      </w:r>
      <w:r w:rsidR="5C6C85E4" w:rsidRPr="0CF47BBE">
        <w:rPr>
          <w:rFonts w:ascii="Courier New" w:eastAsia="Courier New" w:hAnsi="Courier New" w:cs="Courier New"/>
          <w:color w:val="000000" w:themeColor="text1"/>
          <w:sz w:val="24"/>
          <w:szCs w:val="24"/>
        </w:rPr>
        <w:t xml:space="preserve"> con otras disposiciones, </w:t>
      </w:r>
      <w:r>
        <w:rPr>
          <w:rFonts w:ascii="Courier New" w:eastAsia="Courier New" w:hAnsi="Courier New" w:cs="Courier New"/>
          <w:color w:val="000000" w:themeColor="text1"/>
          <w:sz w:val="24"/>
          <w:szCs w:val="24"/>
        </w:rPr>
        <w:t xml:space="preserve">tales </w:t>
      </w:r>
      <w:r w:rsidR="5C6C85E4" w:rsidRPr="0CF47BBE">
        <w:rPr>
          <w:rFonts w:ascii="Courier New" w:eastAsia="Courier New" w:hAnsi="Courier New" w:cs="Courier New"/>
          <w:color w:val="000000" w:themeColor="text1"/>
          <w:sz w:val="24"/>
          <w:szCs w:val="24"/>
        </w:rPr>
        <w:t>como el artículo 1</w:t>
      </w:r>
      <w:r w:rsidR="00CC58DF">
        <w:rPr>
          <w:rFonts w:ascii="Courier New" w:eastAsia="Courier New" w:hAnsi="Courier New" w:cs="Courier New"/>
          <w:color w:val="000000" w:themeColor="text1"/>
          <w:sz w:val="24"/>
          <w:szCs w:val="24"/>
        </w:rPr>
        <w:t>.</w:t>
      </w:r>
      <w:r w:rsidR="5C6C85E4" w:rsidRPr="0CF47BBE">
        <w:rPr>
          <w:rFonts w:ascii="Courier New" w:eastAsia="Courier New" w:hAnsi="Courier New" w:cs="Courier New"/>
          <w:color w:val="000000" w:themeColor="text1"/>
          <w:sz w:val="24"/>
          <w:szCs w:val="24"/>
        </w:rPr>
        <w:t>559 del Código Civil y las reglas sobre cláusulas de aceleración del artículo 30 de</w:t>
      </w:r>
      <w:r>
        <w:rPr>
          <w:rFonts w:ascii="Courier New" w:eastAsia="Courier New" w:hAnsi="Courier New" w:cs="Courier New"/>
          <w:color w:val="000000" w:themeColor="text1"/>
          <w:sz w:val="24"/>
          <w:szCs w:val="24"/>
        </w:rPr>
        <w:t xml:space="preserve"> la ley precitada</w:t>
      </w:r>
      <w:r w:rsidR="5C6C85E4" w:rsidRPr="0CF47BBE">
        <w:rPr>
          <w:rFonts w:ascii="Courier New" w:eastAsia="Courier New" w:hAnsi="Courier New" w:cs="Courier New"/>
          <w:color w:val="000000" w:themeColor="text1"/>
          <w:sz w:val="24"/>
          <w:szCs w:val="24"/>
        </w:rPr>
        <w:t xml:space="preserve">. </w:t>
      </w:r>
      <w:r>
        <w:rPr>
          <w:rFonts w:ascii="Courier New" w:eastAsia="Courier New" w:hAnsi="Courier New" w:cs="Courier New"/>
          <w:color w:val="000000" w:themeColor="text1"/>
          <w:sz w:val="24"/>
          <w:szCs w:val="24"/>
        </w:rPr>
        <w:t xml:space="preserve">Dada </w:t>
      </w:r>
      <w:r w:rsidR="5C6C85E4" w:rsidRPr="0CF47BBE">
        <w:rPr>
          <w:rFonts w:ascii="Courier New" w:eastAsia="Courier New" w:hAnsi="Courier New" w:cs="Courier New"/>
          <w:color w:val="000000" w:themeColor="text1"/>
          <w:sz w:val="24"/>
          <w:szCs w:val="24"/>
        </w:rPr>
        <w:t xml:space="preserve">la amplitud del concepto de operación de crédito de dinero contemplado en el artículo 1° de dicho cuerpo legal, la prohibición podría alcanzar a </w:t>
      </w:r>
      <w:r w:rsidR="5C6C85E4" w:rsidRPr="0CF47BBE">
        <w:rPr>
          <w:rFonts w:ascii="Courier New" w:eastAsia="Courier New" w:hAnsi="Courier New" w:cs="Courier New"/>
          <w:color w:val="000000" w:themeColor="text1"/>
          <w:sz w:val="24"/>
          <w:szCs w:val="24"/>
        </w:rPr>
        <w:lastRenderedPageBreak/>
        <w:t>instrumentos como los certificados de depósito y los efectos de comercio, e incluso a operaciones que el propio Banco Central efectúa con las instituciones financieras en ejercicio de sus funciones habituales, con el consiguiente riesgo para la transmisión de la política monetaria</w:t>
      </w:r>
      <w:r w:rsidR="00014623">
        <w:rPr>
          <w:rFonts w:ascii="Courier New" w:eastAsia="Courier New" w:hAnsi="Courier New" w:cs="Courier New"/>
          <w:color w:val="000000" w:themeColor="text1"/>
          <w:sz w:val="24"/>
          <w:szCs w:val="24"/>
        </w:rPr>
        <w:t xml:space="preserve"> y el control de la inflación</w:t>
      </w:r>
      <w:r w:rsidR="0001283D">
        <w:rPr>
          <w:rFonts w:ascii="Courier New" w:eastAsia="Courier New" w:hAnsi="Courier New" w:cs="Courier New"/>
          <w:color w:val="000000" w:themeColor="text1"/>
          <w:sz w:val="24"/>
          <w:szCs w:val="24"/>
        </w:rPr>
        <w:t xml:space="preserve">, indispensable para </w:t>
      </w:r>
      <w:r>
        <w:rPr>
          <w:rFonts w:ascii="Courier New" w:eastAsia="Courier New" w:hAnsi="Courier New" w:cs="Courier New"/>
          <w:color w:val="000000" w:themeColor="text1"/>
          <w:sz w:val="24"/>
          <w:szCs w:val="24"/>
        </w:rPr>
        <w:t xml:space="preserve">mantener </w:t>
      </w:r>
      <w:r w:rsidR="00C978B4">
        <w:rPr>
          <w:rFonts w:ascii="Courier New" w:eastAsia="Courier New" w:hAnsi="Courier New" w:cs="Courier New"/>
          <w:color w:val="000000" w:themeColor="text1"/>
          <w:sz w:val="24"/>
          <w:szCs w:val="24"/>
        </w:rPr>
        <w:t>el poder de compra de las familias chilenas</w:t>
      </w:r>
      <w:r w:rsidR="5C6C85E4" w:rsidRPr="0CF47BBE">
        <w:rPr>
          <w:rFonts w:ascii="Courier New" w:eastAsia="Courier New" w:hAnsi="Courier New" w:cs="Courier New"/>
          <w:color w:val="000000" w:themeColor="text1"/>
          <w:sz w:val="24"/>
          <w:szCs w:val="24"/>
        </w:rPr>
        <w:t>.</w:t>
      </w:r>
    </w:p>
    <w:p w14:paraId="7A778B27" w14:textId="08255206" w:rsidR="5C6C85E4" w:rsidRDefault="5C6C85E4" w:rsidP="0CF47BBE">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CF47BBE">
        <w:rPr>
          <w:rFonts w:ascii="Courier New" w:eastAsia="Courier New" w:hAnsi="Courier New" w:cs="Courier New"/>
          <w:color w:val="000000" w:themeColor="text1"/>
          <w:sz w:val="24"/>
          <w:szCs w:val="24"/>
        </w:rPr>
        <w:t xml:space="preserve">Finalmente, cabe hacer presente que el ordenamiento jurídico chileno ya cuenta con mecanismos específicos orientados a </w:t>
      </w:r>
      <w:r w:rsidR="00647E77">
        <w:rPr>
          <w:rFonts w:ascii="Courier New" w:eastAsia="Courier New" w:hAnsi="Courier New" w:cs="Courier New"/>
          <w:color w:val="000000" w:themeColor="text1"/>
          <w:sz w:val="24"/>
          <w:szCs w:val="24"/>
        </w:rPr>
        <w:t>proteger a</w:t>
      </w:r>
      <w:r w:rsidRPr="0CF47BBE">
        <w:rPr>
          <w:rFonts w:ascii="Courier New" w:eastAsia="Courier New" w:hAnsi="Courier New" w:cs="Courier New"/>
          <w:color w:val="000000" w:themeColor="text1"/>
          <w:sz w:val="24"/>
          <w:szCs w:val="24"/>
        </w:rPr>
        <w:t xml:space="preserve"> las personas frente al sobreendeudamiento, tales como la Tasa Máxima Convencional, el Registro de Deuda Consolidada establecido por la </w:t>
      </w:r>
      <w:r w:rsidR="00647E77">
        <w:rPr>
          <w:rFonts w:ascii="Courier New" w:eastAsia="Courier New" w:hAnsi="Courier New" w:cs="Courier New"/>
          <w:color w:val="000000" w:themeColor="text1"/>
          <w:sz w:val="24"/>
          <w:szCs w:val="24"/>
        </w:rPr>
        <w:t>l</w:t>
      </w:r>
      <w:r w:rsidRPr="0CF47BBE">
        <w:rPr>
          <w:rFonts w:ascii="Courier New" w:eastAsia="Courier New" w:hAnsi="Courier New" w:cs="Courier New"/>
          <w:color w:val="000000" w:themeColor="text1"/>
          <w:sz w:val="24"/>
          <w:szCs w:val="24"/>
        </w:rPr>
        <w:t xml:space="preserve">ey </w:t>
      </w:r>
      <w:proofErr w:type="spellStart"/>
      <w:r w:rsidRPr="0CF47BBE">
        <w:rPr>
          <w:rFonts w:ascii="Courier New" w:eastAsia="Courier New" w:hAnsi="Courier New" w:cs="Courier New"/>
          <w:color w:val="000000" w:themeColor="text1"/>
          <w:sz w:val="24"/>
          <w:szCs w:val="24"/>
        </w:rPr>
        <w:t>N°</w:t>
      </w:r>
      <w:proofErr w:type="spellEnd"/>
      <w:r w:rsidR="00B61E92">
        <w:rPr>
          <w:rFonts w:ascii="Courier New" w:eastAsia="Courier New" w:hAnsi="Courier New" w:cs="Courier New"/>
          <w:color w:val="000000" w:themeColor="text1"/>
          <w:sz w:val="24"/>
          <w:szCs w:val="24"/>
        </w:rPr>
        <w:t xml:space="preserve"> </w:t>
      </w:r>
      <w:r w:rsidRPr="0CF47BBE">
        <w:rPr>
          <w:rFonts w:ascii="Courier New" w:eastAsia="Courier New" w:hAnsi="Courier New" w:cs="Courier New"/>
          <w:color w:val="000000" w:themeColor="text1"/>
          <w:sz w:val="24"/>
          <w:szCs w:val="24"/>
        </w:rPr>
        <w:t>21.680</w:t>
      </w:r>
      <w:r w:rsidR="0074760F">
        <w:rPr>
          <w:rFonts w:ascii="Courier New" w:eastAsia="Courier New" w:hAnsi="Courier New" w:cs="Courier New"/>
          <w:color w:val="000000" w:themeColor="text1"/>
          <w:sz w:val="24"/>
          <w:szCs w:val="24"/>
        </w:rPr>
        <w:t xml:space="preserve"> </w:t>
      </w:r>
      <w:r w:rsidRPr="0CF47BBE">
        <w:rPr>
          <w:rFonts w:ascii="Courier New" w:eastAsia="Courier New" w:hAnsi="Courier New" w:cs="Courier New"/>
          <w:color w:val="000000" w:themeColor="text1"/>
          <w:sz w:val="24"/>
          <w:szCs w:val="24"/>
        </w:rPr>
        <w:t xml:space="preserve">y la regulación sobre pago mínimo en tarjetas de crédito dictada por la Comisión para el Mercado Financiero en ejercicio de las atribuciones conferidas por la </w:t>
      </w:r>
      <w:r w:rsidR="00647E77">
        <w:rPr>
          <w:rFonts w:ascii="Courier New" w:eastAsia="Courier New" w:hAnsi="Courier New" w:cs="Courier New"/>
          <w:color w:val="000000" w:themeColor="text1"/>
          <w:sz w:val="24"/>
          <w:szCs w:val="24"/>
        </w:rPr>
        <w:t>l</w:t>
      </w:r>
      <w:r w:rsidRPr="0CF47BBE">
        <w:rPr>
          <w:rFonts w:ascii="Courier New" w:eastAsia="Courier New" w:hAnsi="Courier New" w:cs="Courier New"/>
          <w:color w:val="000000" w:themeColor="text1"/>
          <w:sz w:val="24"/>
          <w:szCs w:val="24"/>
        </w:rPr>
        <w:t xml:space="preserve">ey </w:t>
      </w:r>
      <w:proofErr w:type="spellStart"/>
      <w:r w:rsidRPr="0CF47BBE">
        <w:rPr>
          <w:rFonts w:ascii="Courier New" w:eastAsia="Courier New" w:hAnsi="Courier New" w:cs="Courier New"/>
          <w:color w:val="000000" w:themeColor="text1"/>
          <w:sz w:val="24"/>
          <w:szCs w:val="24"/>
        </w:rPr>
        <w:t>N°</w:t>
      </w:r>
      <w:proofErr w:type="spellEnd"/>
      <w:r w:rsidR="00B61E92">
        <w:rPr>
          <w:rFonts w:ascii="Courier New" w:eastAsia="Courier New" w:hAnsi="Courier New" w:cs="Courier New"/>
          <w:color w:val="000000" w:themeColor="text1"/>
          <w:sz w:val="24"/>
          <w:szCs w:val="24"/>
        </w:rPr>
        <w:t xml:space="preserve"> </w:t>
      </w:r>
      <w:r w:rsidRPr="0CF47BBE">
        <w:rPr>
          <w:rFonts w:ascii="Courier New" w:eastAsia="Courier New" w:hAnsi="Courier New" w:cs="Courier New"/>
          <w:color w:val="000000" w:themeColor="text1"/>
          <w:sz w:val="24"/>
          <w:szCs w:val="24"/>
        </w:rPr>
        <w:t>21.673</w:t>
      </w:r>
      <w:r w:rsidR="00C4045B">
        <w:rPr>
          <w:rFonts w:ascii="Courier New" w:eastAsia="Courier New" w:hAnsi="Courier New" w:cs="Courier New"/>
          <w:color w:val="000000" w:themeColor="text1"/>
          <w:sz w:val="24"/>
          <w:szCs w:val="24"/>
        </w:rPr>
        <w:t xml:space="preserve"> que adopta medidas para combatir el sobreendeudamiento</w:t>
      </w:r>
      <w:r w:rsidR="00647E77">
        <w:rPr>
          <w:rFonts w:ascii="Courier New" w:eastAsia="Courier New" w:hAnsi="Courier New" w:cs="Courier New"/>
          <w:color w:val="000000" w:themeColor="text1"/>
          <w:sz w:val="24"/>
          <w:szCs w:val="24"/>
        </w:rPr>
        <w:t>. Esta última ya impide,</w:t>
      </w:r>
      <w:r w:rsidRPr="0CF47BBE">
        <w:rPr>
          <w:rFonts w:ascii="Courier New" w:eastAsia="Courier New" w:hAnsi="Courier New" w:cs="Courier New"/>
          <w:color w:val="000000" w:themeColor="text1"/>
          <w:sz w:val="24"/>
          <w:szCs w:val="24"/>
        </w:rPr>
        <w:t xml:space="preserve"> en la práctica</w:t>
      </w:r>
      <w:r w:rsidR="00647E77">
        <w:rPr>
          <w:rFonts w:ascii="Courier New" w:eastAsia="Courier New" w:hAnsi="Courier New" w:cs="Courier New"/>
          <w:color w:val="000000" w:themeColor="text1"/>
          <w:sz w:val="24"/>
          <w:szCs w:val="24"/>
        </w:rPr>
        <w:t>,</w:t>
      </w:r>
      <w:r w:rsidRPr="0CF47BBE">
        <w:rPr>
          <w:rFonts w:ascii="Courier New" w:eastAsia="Courier New" w:hAnsi="Courier New" w:cs="Courier New"/>
          <w:color w:val="000000" w:themeColor="text1"/>
          <w:sz w:val="24"/>
          <w:szCs w:val="24"/>
        </w:rPr>
        <w:t xml:space="preserve"> la capitalización de intereses en uno de los productos de financiamiento de mayor uso por los hogares.</w:t>
      </w:r>
    </w:p>
    <w:p w14:paraId="55F9D635" w14:textId="40FF0597" w:rsidR="007E7302" w:rsidRDefault="00A609C3" w:rsidP="00C528A7">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CF47BBE">
        <w:rPr>
          <w:rFonts w:ascii="Courier New" w:eastAsia="Courier New" w:hAnsi="Courier New" w:cs="Courier New"/>
          <w:color w:val="000000" w:themeColor="text1"/>
          <w:sz w:val="24"/>
          <w:szCs w:val="24"/>
        </w:rPr>
        <w:t xml:space="preserve">Por las consideraciones expuestas, se estima que la norma aprobada no lograría el objetivo de reducir el costo del crédito para las personas, pudiendo además generar exclusión financiera, afectar el ahorro </w:t>
      </w:r>
      <w:r w:rsidR="00647E77">
        <w:rPr>
          <w:rFonts w:ascii="Courier New" w:eastAsia="Courier New" w:hAnsi="Courier New" w:cs="Courier New"/>
          <w:color w:val="000000" w:themeColor="text1"/>
          <w:sz w:val="24"/>
          <w:szCs w:val="24"/>
        </w:rPr>
        <w:t xml:space="preserve">e impedir </w:t>
      </w:r>
      <w:r w:rsidRPr="0CF47BBE">
        <w:rPr>
          <w:rFonts w:ascii="Courier New" w:eastAsia="Courier New" w:hAnsi="Courier New" w:cs="Courier New"/>
          <w:color w:val="000000" w:themeColor="text1"/>
          <w:sz w:val="24"/>
          <w:szCs w:val="24"/>
        </w:rPr>
        <w:t>el correcto funcionamiento del sistema financiero y la transmisión de la política monetaria.</w:t>
      </w:r>
    </w:p>
    <w:p w14:paraId="6514AC63" w14:textId="7FC6D702" w:rsidR="00924A40" w:rsidRPr="000116DC" w:rsidRDefault="00924A40" w:rsidP="00C528A7">
      <w:pPr>
        <w:pStyle w:val="Ttulo2"/>
        <w:tabs>
          <w:tab w:val="clear" w:pos="4111"/>
          <w:tab w:val="left" w:pos="3544"/>
        </w:tabs>
        <w:ind w:left="3544" w:hanging="709"/>
        <w:rPr>
          <w:rStyle w:val="Ttulo2Car"/>
          <w:b/>
          <w:bCs/>
        </w:rPr>
      </w:pPr>
      <w:r w:rsidRPr="000116DC">
        <w:rPr>
          <w:rStyle w:val="Ttulo2Car"/>
          <w:b/>
          <w:bCs/>
        </w:rPr>
        <w:t xml:space="preserve">Al </w:t>
      </w:r>
      <w:r w:rsidR="00647E77" w:rsidRPr="000116DC">
        <w:rPr>
          <w:rStyle w:val="Ttulo2Car"/>
          <w:b/>
          <w:bCs/>
        </w:rPr>
        <w:t>a</w:t>
      </w:r>
      <w:r w:rsidRPr="000116DC">
        <w:rPr>
          <w:rStyle w:val="Ttulo2Car"/>
          <w:b/>
          <w:bCs/>
        </w:rPr>
        <w:t>rtículo 3</w:t>
      </w:r>
      <w:r w:rsidR="00CE6961" w:rsidRPr="000116DC">
        <w:rPr>
          <w:rStyle w:val="Ttulo2Car"/>
          <w:b/>
          <w:bCs/>
        </w:rPr>
        <w:t>9</w:t>
      </w:r>
      <w:r w:rsidRPr="000116DC">
        <w:rPr>
          <w:rStyle w:val="Ttulo2Car"/>
          <w:b/>
          <w:bCs/>
        </w:rPr>
        <w:t xml:space="preserve">: </w:t>
      </w:r>
      <w:r w:rsidR="00647E77" w:rsidRPr="000116DC">
        <w:rPr>
          <w:rStyle w:val="Ttulo2Car"/>
          <w:b/>
          <w:bCs/>
        </w:rPr>
        <w:t>s</w:t>
      </w:r>
      <w:r w:rsidRPr="000116DC">
        <w:rPr>
          <w:rStyle w:val="Ttulo2Car"/>
          <w:b/>
          <w:bCs/>
        </w:rPr>
        <w:t xml:space="preserve">obre </w:t>
      </w:r>
      <w:r w:rsidR="00CE6961" w:rsidRPr="000116DC">
        <w:rPr>
          <w:rStyle w:val="Ttulo2Car"/>
          <w:b/>
          <w:bCs/>
        </w:rPr>
        <w:t xml:space="preserve">el </w:t>
      </w:r>
      <w:r w:rsidR="00647E77" w:rsidRPr="000116DC">
        <w:rPr>
          <w:rStyle w:val="Ttulo2Car"/>
          <w:b/>
          <w:bCs/>
        </w:rPr>
        <w:t>d</w:t>
      </w:r>
      <w:r w:rsidR="00CE6961" w:rsidRPr="000116DC">
        <w:rPr>
          <w:rStyle w:val="Ttulo2Car"/>
          <w:b/>
          <w:bCs/>
        </w:rPr>
        <w:t xml:space="preserve">erecho al </w:t>
      </w:r>
      <w:r w:rsidR="00647E77" w:rsidRPr="000116DC">
        <w:rPr>
          <w:rStyle w:val="Ttulo2Car"/>
          <w:b/>
          <w:bCs/>
        </w:rPr>
        <w:t>o</w:t>
      </w:r>
      <w:r w:rsidR="00CE6961" w:rsidRPr="000116DC">
        <w:rPr>
          <w:rStyle w:val="Ttulo2Car"/>
          <w:b/>
          <w:bCs/>
        </w:rPr>
        <w:t xml:space="preserve">lvido </w:t>
      </w:r>
      <w:r w:rsidR="00647E77" w:rsidRPr="000116DC">
        <w:rPr>
          <w:rStyle w:val="Ttulo2Car"/>
          <w:b/>
          <w:bCs/>
        </w:rPr>
        <w:t>f</w:t>
      </w:r>
      <w:r w:rsidR="00CE6961" w:rsidRPr="000116DC">
        <w:rPr>
          <w:rStyle w:val="Ttulo2Car"/>
          <w:b/>
          <w:bCs/>
        </w:rPr>
        <w:t>inanciero</w:t>
      </w:r>
    </w:p>
    <w:p w14:paraId="2E6D9F6E" w14:textId="0B247093" w:rsidR="00F05123" w:rsidRDefault="00B16BCE" w:rsidP="0CF47BBE">
      <w:pPr>
        <w:tabs>
          <w:tab w:val="left" w:pos="4111"/>
        </w:tabs>
        <w:spacing w:before="240" w:after="0" w:line="276" w:lineRule="auto"/>
        <w:ind w:left="2835" w:firstLine="709"/>
        <w:jc w:val="both"/>
        <w:rPr>
          <w:rFonts w:ascii="Courier New" w:hAnsi="Courier New" w:cs="Courier New"/>
          <w:sz w:val="24"/>
          <w:szCs w:val="24"/>
        </w:rPr>
      </w:pPr>
      <w:r w:rsidRPr="0CF47BBE">
        <w:rPr>
          <w:rFonts w:ascii="Courier New" w:eastAsia="Courier New" w:hAnsi="Courier New" w:cs="Courier New"/>
          <w:color w:val="000000" w:themeColor="text1"/>
          <w:sz w:val="24"/>
          <w:szCs w:val="24"/>
        </w:rPr>
        <w:t>El artículo 3</w:t>
      </w:r>
      <w:r>
        <w:rPr>
          <w:rFonts w:ascii="Courier New" w:eastAsia="Courier New" w:hAnsi="Courier New" w:cs="Courier New"/>
          <w:color w:val="000000" w:themeColor="text1"/>
          <w:sz w:val="24"/>
          <w:szCs w:val="24"/>
        </w:rPr>
        <w:t>9</w:t>
      </w:r>
      <w:r w:rsidRPr="0CF47BBE">
        <w:rPr>
          <w:rFonts w:ascii="Courier New" w:eastAsia="Courier New" w:hAnsi="Courier New" w:cs="Courier New"/>
          <w:color w:val="000000" w:themeColor="text1"/>
          <w:sz w:val="24"/>
          <w:szCs w:val="24"/>
        </w:rPr>
        <w:t xml:space="preserve"> del proyecto de ley aprobado por el Congreso Nacional</w:t>
      </w:r>
      <w:r>
        <w:rPr>
          <w:rFonts w:ascii="Courier New" w:eastAsia="Courier New" w:hAnsi="Courier New" w:cs="Courier New"/>
          <w:color w:val="000000" w:themeColor="text1"/>
          <w:sz w:val="24"/>
          <w:szCs w:val="24"/>
        </w:rPr>
        <w:t xml:space="preserve"> consagra el derecho al olvido en materia financiera</w:t>
      </w:r>
      <w:r w:rsidR="00CB2C46">
        <w:rPr>
          <w:rFonts w:ascii="Courier New" w:eastAsia="Courier New" w:hAnsi="Courier New" w:cs="Courier New"/>
          <w:color w:val="000000" w:themeColor="text1"/>
          <w:sz w:val="24"/>
          <w:szCs w:val="24"/>
        </w:rPr>
        <w:t xml:space="preserve">, el que se materializa </w:t>
      </w:r>
      <w:r w:rsidR="00647E77">
        <w:rPr>
          <w:rFonts w:ascii="Courier New" w:eastAsia="Courier New" w:hAnsi="Courier New" w:cs="Courier New"/>
          <w:color w:val="000000" w:themeColor="text1"/>
          <w:sz w:val="24"/>
          <w:szCs w:val="24"/>
        </w:rPr>
        <w:t xml:space="preserve">mediante </w:t>
      </w:r>
      <w:r w:rsidR="00AB2B7C">
        <w:rPr>
          <w:rFonts w:ascii="Courier New" w:eastAsia="Courier New" w:hAnsi="Courier New" w:cs="Courier New"/>
          <w:color w:val="000000" w:themeColor="text1"/>
          <w:sz w:val="24"/>
          <w:szCs w:val="24"/>
        </w:rPr>
        <w:t>las siguientes características</w:t>
      </w:r>
      <w:r w:rsidR="004D390B">
        <w:rPr>
          <w:rFonts w:ascii="Courier New" w:eastAsia="Courier New" w:hAnsi="Courier New" w:cs="Courier New"/>
          <w:color w:val="000000" w:themeColor="text1"/>
          <w:sz w:val="24"/>
          <w:szCs w:val="24"/>
        </w:rPr>
        <w:t>:</w:t>
      </w:r>
    </w:p>
    <w:p w14:paraId="25F846A4" w14:textId="5C194FA9" w:rsidR="004D390B" w:rsidRDefault="00D602E1" w:rsidP="00C528A7">
      <w:pPr>
        <w:pStyle w:val="Prrafodelista"/>
        <w:numPr>
          <w:ilvl w:val="0"/>
          <w:numId w:val="16"/>
        </w:numPr>
        <w:tabs>
          <w:tab w:val="left" w:pos="4111"/>
        </w:tabs>
        <w:spacing w:before="240" w:after="0" w:line="276" w:lineRule="auto"/>
        <w:ind w:left="2835" w:firstLine="709"/>
        <w:jc w:val="both"/>
        <w:rPr>
          <w:rFonts w:ascii="Courier New" w:hAnsi="Courier New" w:cs="Courier New"/>
          <w:sz w:val="24"/>
          <w:szCs w:val="24"/>
        </w:rPr>
      </w:pPr>
      <w:r>
        <w:rPr>
          <w:rFonts w:ascii="Courier New" w:hAnsi="Courier New" w:cs="Courier New"/>
          <w:sz w:val="24"/>
          <w:szCs w:val="24"/>
        </w:rPr>
        <w:t>Los responsables d</w:t>
      </w:r>
      <w:r w:rsidR="008859A2">
        <w:rPr>
          <w:rFonts w:ascii="Courier New" w:hAnsi="Courier New" w:cs="Courier New"/>
          <w:sz w:val="24"/>
          <w:szCs w:val="24"/>
        </w:rPr>
        <w:t xml:space="preserve">el tratamiento de datos </w:t>
      </w:r>
      <w:r w:rsidR="00DB6970">
        <w:rPr>
          <w:rFonts w:ascii="Courier New" w:hAnsi="Courier New" w:cs="Courier New"/>
          <w:sz w:val="24"/>
          <w:szCs w:val="24"/>
        </w:rPr>
        <w:t xml:space="preserve">personales de carácter </w:t>
      </w:r>
      <w:r w:rsidR="00BF1692">
        <w:rPr>
          <w:rFonts w:ascii="Courier New" w:hAnsi="Courier New" w:cs="Courier New"/>
          <w:sz w:val="24"/>
          <w:szCs w:val="24"/>
        </w:rPr>
        <w:t xml:space="preserve">económico, </w:t>
      </w:r>
      <w:r w:rsidR="00DB6970">
        <w:rPr>
          <w:rFonts w:ascii="Courier New" w:hAnsi="Courier New" w:cs="Courier New"/>
          <w:sz w:val="24"/>
          <w:szCs w:val="24"/>
        </w:rPr>
        <w:t>financiero</w:t>
      </w:r>
      <w:r w:rsidR="00BF1692">
        <w:rPr>
          <w:rFonts w:ascii="Courier New" w:hAnsi="Courier New" w:cs="Courier New"/>
          <w:sz w:val="24"/>
          <w:szCs w:val="24"/>
        </w:rPr>
        <w:t xml:space="preserve">, bancario o comercial </w:t>
      </w:r>
      <w:r w:rsidR="00F8142A">
        <w:rPr>
          <w:rFonts w:ascii="Courier New" w:hAnsi="Courier New" w:cs="Courier New"/>
          <w:sz w:val="24"/>
          <w:szCs w:val="24"/>
        </w:rPr>
        <w:t xml:space="preserve">deberán eliminar de sus registros </w:t>
      </w:r>
      <w:r w:rsidR="004B14A5">
        <w:rPr>
          <w:rFonts w:ascii="Courier New" w:hAnsi="Courier New" w:cs="Courier New"/>
          <w:sz w:val="24"/>
          <w:szCs w:val="24"/>
        </w:rPr>
        <w:t xml:space="preserve">internos o de </w:t>
      </w:r>
      <w:r w:rsidR="004B14A5">
        <w:rPr>
          <w:rFonts w:ascii="Courier New" w:hAnsi="Courier New" w:cs="Courier New"/>
          <w:sz w:val="24"/>
          <w:szCs w:val="24"/>
        </w:rPr>
        <w:lastRenderedPageBreak/>
        <w:t xml:space="preserve">comunicación a terceros </w:t>
      </w:r>
      <w:r w:rsidR="00483359">
        <w:rPr>
          <w:rFonts w:ascii="Courier New" w:hAnsi="Courier New" w:cs="Courier New"/>
          <w:sz w:val="24"/>
          <w:szCs w:val="24"/>
        </w:rPr>
        <w:t>lo referido a deudas impagas o extinguidas de personas naturales cuando la deuda se hubiera hecho exigible o se hubiere extinguido hace más de cinco años</w:t>
      </w:r>
      <w:r w:rsidR="00420CE5">
        <w:rPr>
          <w:rFonts w:ascii="Courier New" w:hAnsi="Courier New" w:cs="Courier New"/>
          <w:sz w:val="24"/>
          <w:szCs w:val="24"/>
        </w:rPr>
        <w:t>.</w:t>
      </w:r>
    </w:p>
    <w:p w14:paraId="06C10A40" w14:textId="77777777" w:rsidR="00420CE5" w:rsidRDefault="00420CE5" w:rsidP="00A5499E">
      <w:pPr>
        <w:pStyle w:val="Prrafodelista"/>
        <w:tabs>
          <w:tab w:val="left" w:pos="4111"/>
        </w:tabs>
        <w:spacing w:before="240" w:after="0" w:line="276" w:lineRule="auto"/>
        <w:ind w:left="4350"/>
        <w:jc w:val="both"/>
        <w:rPr>
          <w:rFonts w:ascii="Courier New" w:hAnsi="Courier New" w:cs="Courier New"/>
          <w:sz w:val="24"/>
          <w:szCs w:val="24"/>
        </w:rPr>
      </w:pPr>
    </w:p>
    <w:p w14:paraId="13AB69C3" w14:textId="45DB6617" w:rsidR="00420CE5" w:rsidRDefault="006F4157" w:rsidP="00C528A7">
      <w:pPr>
        <w:pStyle w:val="Prrafodelista"/>
        <w:numPr>
          <w:ilvl w:val="0"/>
          <w:numId w:val="16"/>
        </w:numPr>
        <w:tabs>
          <w:tab w:val="left" w:pos="4111"/>
        </w:tabs>
        <w:spacing w:before="240" w:after="0" w:line="276" w:lineRule="auto"/>
        <w:ind w:left="2835" w:firstLine="709"/>
        <w:jc w:val="both"/>
        <w:rPr>
          <w:rFonts w:ascii="Courier New" w:hAnsi="Courier New" w:cs="Courier New"/>
          <w:sz w:val="24"/>
          <w:szCs w:val="24"/>
        </w:rPr>
      </w:pPr>
      <w:r>
        <w:rPr>
          <w:rFonts w:ascii="Courier New" w:hAnsi="Courier New" w:cs="Courier New"/>
          <w:sz w:val="24"/>
          <w:szCs w:val="24"/>
        </w:rPr>
        <w:t>Las entidades del sistema financiero, bancario</w:t>
      </w:r>
      <w:r w:rsidR="0009279E">
        <w:rPr>
          <w:rFonts w:ascii="Courier New" w:hAnsi="Courier New" w:cs="Courier New"/>
          <w:sz w:val="24"/>
          <w:szCs w:val="24"/>
        </w:rPr>
        <w:t xml:space="preserve"> o comercial no podrán utilizar la información eliminada </w:t>
      </w:r>
      <w:r w:rsidR="004C4648">
        <w:rPr>
          <w:rFonts w:ascii="Courier New" w:hAnsi="Courier New" w:cs="Courier New"/>
          <w:sz w:val="24"/>
          <w:szCs w:val="24"/>
        </w:rPr>
        <w:t>por el derecho al olvido en materia financiera</w:t>
      </w:r>
      <w:r w:rsidR="00DB4BBF">
        <w:rPr>
          <w:rFonts w:ascii="Courier New" w:hAnsi="Courier New" w:cs="Courier New"/>
          <w:sz w:val="24"/>
          <w:szCs w:val="24"/>
        </w:rPr>
        <w:t xml:space="preserve"> para denegar productos financieros (créditos o cuentas, por ejemplo)</w:t>
      </w:r>
      <w:r w:rsidR="0096657B">
        <w:rPr>
          <w:rFonts w:ascii="Courier New" w:hAnsi="Courier New" w:cs="Courier New"/>
          <w:sz w:val="24"/>
          <w:szCs w:val="24"/>
        </w:rPr>
        <w:t>, obligando a fundar</w:t>
      </w:r>
      <w:r w:rsidR="0091361D">
        <w:rPr>
          <w:rFonts w:ascii="Courier New" w:hAnsi="Courier New" w:cs="Courier New"/>
          <w:sz w:val="24"/>
          <w:szCs w:val="24"/>
        </w:rPr>
        <w:t xml:space="preserve"> por escrito las razones de la denegación</w:t>
      </w:r>
      <w:r w:rsidR="00DB4BBF">
        <w:rPr>
          <w:rFonts w:ascii="Courier New" w:hAnsi="Courier New" w:cs="Courier New"/>
          <w:sz w:val="24"/>
          <w:szCs w:val="24"/>
        </w:rPr>
        <w:t>.</w:t>
      </w:r>
    </w:p>
    <w:p w14:paraId="678F7202" w14:textId="77777777" w:rsidR="0091361D" w:rsidRPr="0091361D" w:rsidRDefault="0091361D" w:rsidP="00A5499E">
      <w:pPr>
        <w:pStyle w:val="Prrafodelista"/>
        <w:ind w:left="1470"/>
        <w:rPr>
          <w:rFonts w:ascii="Courier New" w:hAnsi="Courier New" w:cs="Courier New"/>
          <w:sz w:val="24"/>
          <w:szCs w:val="24"/>
        </w:rPr>
      </w:pPr>
    </w:p>
    <w:p w14:paraId="4979FA98" w14:textId="53D6B55E" w:rsidR="0091361D" w:rsidRPr="004D390B" w:rsidRDefault="0076078C" w:rsidP="00C528A7">
      <w:pPr>
        <w:pStyle w:val="Prrafodelista"/>
        <w:numPr>
          <w:ilvl w:val="0"/>
          <w:numId w:val="16"/>
        </w:numPr>
        <w:tabs>
          <w:tab w:val="left" w:pos="4111"/>
        </w:tabs>
        <w:spacing w:before="240" w:after="0" w:line="276" w:lineRule="auto"/>
        <w:ind w:left="2835" w:firstLine="709"/>
        <w:jc w:val="both"/>
        <w:rPr>
          <w:rFonts w:ascii="Courier New" w:hAnsi="Courier New" w:cs="Courier New"/>
          <w:sz w:val="24"/>
          <w:szCs w:val="24"/>
        </w:rPr>
      </w:pPr>
      <w:r>
        <w:rPr>
          <w:rFonts w:ascii="Courier New" w:hAnsi="Courier New" w:cs="Courier New"/>
          <w:sz w:val="24"/>
          <w:szCs w:val="24"/>
        </w:rPr>
        <w:t xml:space="preserve">La contravención de lo anteriormente señalado se sanciona conforme a las sanciones de la ley </w:t>
      </w:r>
      <w:proofErr w:type="spellStart"/>
      <w:r>
        <w:rPr>
          <w:rFonts w:ascii="Courier New" w:hAnsi="Courier New" w:cs="Courier New"/>
          <w:sz w:val="24"/>
          <w:szCs w:val="24"/>
        </w:rPr>
        <w:t>N°</w:t>
      </w:r>
      <w:proofErr w:type="spellEnd"/>
      <w:r>
        <w:rPr>
          <w:rFonts w:ascii="Courier New" w:hAnsi="Courier New" w:cs="Courier New"/>
          <w:sz w:val="24"/>
          <w:szCs w:val="24"/>
        </w:rPr>
        <w:t xml:space="preserve"> 19.628, </w:t>
      </w:r>
      <w:r w:rsidR="007E6AF0">
        <w:rPr>
          <w:rFonts w:ascii="Courier New" w:hAnsi="Courier New" w:cs="Courier New"/>
          <w:sz w:val="24"/>
          <w:szCs w:val="24"/>
        </w:rPr>
        <w:t xml:space="preserve">sobre protección de a la vida privada, </w:t>
      </w:r>
      <w:r>
        <w:rPr>
          <w:rFonts w:ascii="Courier New" w:hAnsi="Courier New" w:cs="Courier New"/>
          <w:sz w:val="24"/>
          <w:szCs w:val="24"/>
        </w:rPr>
        <w:t xml:space="preserve">junto con el posible daño patrimonial y moral. </w:t>
      </w:r>
    </w:p>
    <w:p w14:paraId="23DE3B37" w14:textId="3CBD9724" w:rsidR="00BB541A" w:rsidRDefault="00BB541A" w:rsidP="00A709A4">
      <w:pPr>
        <w:tabs>
          <w:tab w:val="left" w:pos="4111"/>
        </w:tabs>
        <w:spacing w:before="240" w:after="0" w:line="276" w:lineRule="auto"/>
        <w:ind w:left="2835" w:firstLine="709"/>
        <w:jc w:val="both"/>
      </w:pPr>
      <w:r>
        <w:rPr>
          <w:rFonts w:ascii="Courier New" w:eastAsia="Courier New" w:hAnsi="Courier New" w:cs="Courier New"/>
          <w:color w:val="000000" w:themeColor="text1"/>
          <w:sz w:val="24"/>
          <w:szCs w:val="24"/>
        </w:rPr>
        <w:t xml:space="preserve">Al respecto, </w:t>
      </w:r>
      <w:r w:rsidR="00EC0C93" w:rsidRPr="00EC0C93">
        <w:rPr>
          <w:rFonts w:ascii="Courier New" w:eastAsia="Courier New" w:hAnsi="Courier New" w:cs="Courier New"/>
          <w:color w:val="000000" w:themeColor="text1"/>
          <w:sz w:val="24"/>
          <w:szCs w:val="24"/>
        </w:rPr>
        <w:t xml:space="preserve">el ordenamiento jurídico vigente ya contempla una solución específica y equilibrada para la preocupación que dice perseguir la indicación. La </w:t>
      </w:r>
      <w:r w:rsidR="007E6AF0">
        <w:rPr>
          <w:rFonts w:ascii="Courier New" w:eastAsia="Courier New" w:hAnsi="Courier New" w:cs="Courier New"/>
          <w:color w:val="000000" w:themeColor="text1"/>
          <w:sz w:val="24"/>
          <w:szCs w:val="24"/>
        </w:rPr>
        <w:t>l</w:t>
      </w:r>
      <w:r w:rsidR="00EC0C93" w:rsidRPr="00EC0C93">
        <w:rPr>
          <w:rFonts w:ascii="Courier New" w:eastAsia="Courier New" w:hAnsi="Courier New" w:cs="Courier New"/>
          <w:color w:val="000000" w:themeColor="text1"/>
          <w:sz w:val="24"/>
          <w:szCs w:val="24"/>
        </w:rPr>
        <w:t xml:space="preserve">ey </w:t>
      </w:r>
      <w:proofErr w:type="spellStart"/>
      <w:r w:rsidR="00EC0C93" w:rsidRPr="00EC0C93">
        <w:rPr>
          <w:rFonts w:ascii="Courier New" w:eastAsia="Courier New" w:hAnsi="Courier New" w:cs="Courier New"/>
          <w:color w:val="000000" w:themeColor="text1"/>
          <w:sz w:val="24"/>
          <w:szCs w:val="24"/>
        </w:rPr>
        <w:t>N°</w:t>
      </w:r>
      <w:proofErr w:type="spellEnd"/>
      <w:r w:rsidR="00B61E92">
        <w:rPr>
          <w:rFonts w:ascii="Courier New" w:eastAsia="Courier New" w:hAnsi="Courier New" w:cs="Courier New"/>
          <w:color w:val="000000" w:themeColor="text1"/>
          <w:sz w:val="24"/>
          <w:szCs w:val="24"/>
        </w:rPr>
        <w:t xml:space="preserve"> </w:t>
      </w:r>
      <w:r w:rsidR="00EC0C93" w:rsidRPr="00EC0C93">
        <w:rPr>
          <w:rFonts w:ascii="Courier New" w:eastAsia="Courier New" w:hAnsi="Courier New" w:cs="Courier New"/>
          <w:color w:val="000000" w:themeColor="text1"/>
          <w:sz w:val="24"/>
          <w:szCs w:val="24"/>
        </w:rPr>
        <w:t>21.680, que crea el Registro de Deuda Consolidada (</w:t>
      </w:r>
      <w:r w:rsidR="007E6AF0">
        <w:rPr>
          <w:rFonts w:ascii="Courier New" w:eastAsia="Courier New" w:hAnsi="Courier New" w:cs="Courier New"/>
          <w:color w:val="000000" w:themeColor="text1"/>
          <w:sz w:val="24"/>
          <w:szCs w:val="24"/>
        </w:rPr>
        <w:t>“</w:t>
      </w:r>
      <w:r w:rsidR="00EC0C93" w:rsidRPr="00EC0C93">
        <w:rPr>
          <w:rFonts w:ascii="Courier New" w:eastAsia="Courier New" w:hAnsi="Courier New" w:cs="Courier New"/>
          <w:color w:val="000000" w:themeColor="text1"/>
          <w:sz w:val="24"/>
          <w:szCs w:val="24"/>
        </w:rPr>
        <w:t>Ley REDEC</w:t>
      </w:r>
      <w:r w:rsidR="007E6AF0">
        <w:rPr>
          <w:rFonts w:ascii="Courier New" w:eastAsia="Courier New" w:hAnsi="Courier New" w:cs="Courier New"/>
          <w:color w:val="000000" w:themeColor="text1"/>
          <w:sz w:val="24"/>
          <w:szCs w:val="24"/>
        </w:rPr>
        <w:t>”</w:t>
      </w:r>
      <w:r w:rsidR="00EC0C93" w:rsidRPr="00EC0C93">
        <w:rPr>
          <w:rFonts w:ascii="Courier New" w:eastAsia="Courier New" w:hAnsi="Courier New" w:cs="Courier New"/>
          <w:color w:val="000000" w:themeColor="text1"/>
          <w:sz w:val="24"/>
          <w:szCs w:val="24"/>
        </w:rPr>
        <w:t xml:space="preserve">), incorpora en su artículo 5 una limitación equivalente a la propuesta, </w:t>
      </w:r>
      <w:r w:rsidR="007E6AF0">
        <w:rPr>
          <w:rFonts w:ascii="Courier New" w:eastAsia="Courier New" w:hAnsi="Courier New" w:cs="Courier New"/>
          <w:color w:val="000000" w:themeColor="text1"/>
          <w:sz w:val="24"/>
          <w:szCs w:val="24"/>
        </w:rPr>
        <w:t>al prohibir a</w:t>
      </w:r>
      <w:r w:rsidR="00EC0C93" w:rsidRPr="00EC0C93">
        <w:rPr>
          <w:rFonts w:ascii="Courier New" w:eastAsia="Courier New" w:hAnsi="Courier New" w:cs="Courier New"/>
          <w:color w:val="000000" w:themeColor="text1"/>
          <w:sz w:val="24"/>
          <w:szCs w:val="24"/>
        </w:rPr>
        <w:t xml:space="preserve"> los </w:t>
      </w:r>
      <w:proofErr w:type="spellStart"/>
      <w:r w:rsidR="00EC0C93" w:rsidRPr="00EC0C93">
        <w:rPr>
          <w:rFonts w:ascii="Courier New" w:eastAsia="Courier New" w:hAnsi="Courier New" w:cs="Courier New"/>
          <w:color w:val="000000" w:themeColor="text1"/>
          <w:sz w:val="24"/>
          <w:szCs w:val="24"/>
        </w:rPr>
        <w:t>reportantes</w:t>
      </w:r>
      <w:proofErr w:type="spellEnd"/>
      <w:r w:rsidR="00EC0C93" w:rsidRPr="00EC0C93">
        <w:rPr>
          <w:rFonts w:ascii="Courier New" w:eastAsia="Courier New" w:hAnsi="Courier New" w:cs="Courier New"/>
          <w:color w:val="000000" w:themeColor="text1"/>
          <w:sz w:val="24"/>
          <w:szCs w:val="24"/>
        </w:rPr>
        <w:t xml:space="preserve"> acceder a información sobre obligaciones que se hayan hecho exigibles o extinguido</w:t>
      </w:r>
      <w:r w:rsidR="007E6AF0">
        <w:rPr>
          <w:rFonts w:ascii="Courier New" w:eastAsia="Courier New" w:hAnsi="Courier New" w:cs="Courier New"/>
          <w:color w:val="000000" w:themeColor="text1"/>
          <w:sz w:val="24"/>
          <w:szCs w:val="24"/>
        </w:rPr>
        <w:t xml:space="preserve"> </w:t>
      </w:r>
      <w:r w:rsidR="00EC0C93" w:rsidRPr="00EC0C93">
        <w:rPr>
          <w:rFonts w:ascii="Courier New" w:eastAsia="Courier New" w:hAnsi="Courier New" w:cs="Courier New"/>
          <w:color w:val="000000" w:themeColor="text1"/>
          <w:sz w:val="24"/>
          <w:szCs w:val="24"/>
        </w:rPr>
        <w:t xml:space="preserve">hace más de cinco años, o cuya acción se encuentre prescrita. </w:t>
      </w:r>
      <w:r w:rsidR="007E6AF0">
        <w:rPr>
          <w:rFonts w:ascii="Courier New" w:eastAsia="Courier New" w:hAnsi="Courier New" w:cs="Courier New"/>
          <w:color w:val="000000" w:themeColor="text1"/>
          <w:sz w:val="24"/>
          <w:szCs w:val="24"/>
        </w:rPr>
        <w:t>E</w:t>
      </w:r>
      <w:r w:rsidR="00870FE5">
        <w:rPr>
          <w:rFonts w:ascii="Courier New" w:eastAsia="Courier New" w:hAnsi="Courier New" w:cs="Courier New"/>
          <w:color w:val="000000" w:themeColor="text1"/>
          <w:sz w:val="24"/>
          <w:szCs w:val="24"/>
        </w:rPr>
        <w:t>l artículo</w:t>
      </w:r>
      <w:r w:rsidR="007176E4">
        <w:rPr>
          <w:rFonts w:ascii="Courier New" w:eastAsia="Courier New" w:hAnsi="Courier New" w:cs="Courier New"/>
          <w:color w:val="000000" w:themeColor="text1"/>
          <w:sz w:val="24"/>
          <w:szCs w:val="24"/>
        </w:rPr>
        <w:t xml:space="preserve"> 39</w:t>
      </w:r>
      <w:r w:rsidR="00E027F3">
        <w:rPr>
          <w:rFonts w:ascii="Courier New" w:eastAsia="Courier New" w:hAnsi="Courier New" w:cs="Courier New"/>
          <w:color w:val="000000" w:themeColor="text1"/>
          <w:sz w:val="24"/>
          <w:szCs w:val="24"/>
        </w:rPr>
        <w:t xml:space="preserve"> </w:t>
      </w:r>
      <w:r w:rsidR="007E6AF0">
        <w:rPr>
          <w:rFonts w:ascii="Courier New" w:eastAsia="Courier New" w:hAnsi="Courier New" w:cs="Courier New"/>
          <w:color w:val="000000" w:themeColor="text1"/>
          <w:sz w:val="24"/>
          <w:szCs w:val="24"/>
        </w:rPr>
        <w:t xml:space="preserve">propuesto, en lugar de </w:t>
      </w:r>
      <w:r w:rsidR="00EC0C93" w:rsidRPr="00EC0C93">
        <w:rPr>
          <w:rFonts w:ascii="Courier New" w:eastAsia="Courier New" w:hAnsi="Courier New" w:cs="Courier New"/>
          <w:color w:val="000000" w:themeColor="text1"/>
          <w:sz w:val="24"/>
          <w:szCs w:val="24"/>
        </w:rPr>
        <w:t>llena</w:t>
      </w:r>
      <w:r w:rsidR="007E6AF0">
        <w:rPr>
          <w:rFonts w:ascii="Courier New" w:eastAsia="Courier New" w:hAnsi="Courier New" w:cs="Courier New"/>
          <w:color w:val="000000" w:themeColor="text1"/>
          <w:sz w:val="24"/>
          <w:szCs w:val="24"/>
        </w:rPr>
        <w:t>r</w:t>
      </w:r>
      <w:r w:rsidR="00EC0C93" w:rsidRPr="00EC0C93">
        <w:rPr>
          <w:rFonts w:ascii="Courier New" w:eastAsia="Courier New" w:hAnsi="Courier New" w:cs="Courier New"/>
          <w:color w:val="000000" w:themeColor="text1"/>
          <w:sz w:val="24"/>
          <w:szCs w:val="24"/>
        </w:rPr>
        <w:t xml:space="preserve"> un vacío normativo</w:t>
      </w:r>
      <w:r w:rsidR="007E6AF0">
        <w:rPr>
          <w:rFonts w:ascii="Courier New" w:eastAsia="Courier New" w:hAnsi="Courier New" w:cs="Courier New"/>
          <w:color w:val="000000" w:themeColor="text1"/>
          <w:sz w:val="24"/>
          <w:szCs w:val="24"/>
        </w:rPr>
        <w:t xml:space="preserve">, </w:t>
      </w:r>
      <w:r w:rsidR="00EC0C93" w:rsidRPr="00EC0C93">
        <w:rPr>
          <w:rFonts w:ascii="Courier New" w:eastAsia="Courier New" w:hAnsi="Courier New" w:cs="Courier New"/>
          <w:color w:val="000000" w:themeColor="text1"/>
          <w:sz w:val="24"/>
          <w:szCs w:val="24"/>
        </w:rPr>
        <w:t xml:space="preserve">superpone una regla </w:t>
      </w:r>
      <w:r w:rsidR="007E6AF0">
        <w:rPr>
          <w:rFonts w:ascii="Courier New" w:eastAsia="Courier New" w:hAnsi="Courier New" w:cs="Courier New"/>
          <w:color w:val="000000" w:themeColor="text1"/>
          <w:sz w:val="24"/>
          <w:szCs w:val="24"/>
        </w:rPr>
        <w:t xml:space="preserve">adicional </w:t>
      </w:r>
      <w:r w:rsidR="00EC0C93" w:rsidRPr="00EC0C93">
        <w:rPr>
          <w:rFonts w:ascii="Courier New" w:eastAsia="Courier New" w:hAnsi="Courier New" w:cs="Courier New"/>
          <w:color w:val="000000" w:themeColor="text1"/>
          <w:sz w:val="24"/>
          <w:szCs w:val="24"/>
        </w:rPr>
        <w:t xml:space="preserve">sobre una materia que el legislador ya resolvió, con matices y resguardos propios, en una ley especial y </w:t>
      </w:r>
      <w:r w:rsidR="00BA2226">
        <w:rPr>
          <w:rFonts w:ascii="Courier New" w:eastAsia="Courier New" w:hAnsi="Courier New" w:cs="Courier New"/>
          <w:color w:val="000000" w:themeColor="text1"/>
          <w:sz w:val="24"/>
          <w:szCs w:val="24"/>
        </w:rPr>
        <w:t xml:space="preserve">de </w:t>
      </w:r>
      <w:r w:rsidR="00EC0C93" w:rsidRPr="00EC0C93">
        <w:rPr>
          <w:rFonts w:ascii="Courier New" w:eastAsia="Courier New" w:hAnsi="Courier New" w:cs="Courier New"/>
          <w:color w:val="000000" w:themeColor="text1"/>
          <w:sz w:val="24"/>
          <w:szCs w:val="24"/>
        </w:rPr>
        <w:t>reciente</w:t>
      </w:r>
      <w:r w:rsidR="00BA2226">
        <w:rPr>
          <w:rFonts w:ascii="Courier New" w:eastAsia="Courier New" w:hAnsi="Courier New" w:cs="Courier New"/>
          <w:color w:val="000000" w:themeColor="text1"/>
          <w:sz w:val="24"/>
          <w:szCs w:val="24"/>
        </w:rPr>
        <w:t xml:space="preserve"> entrada en funcionamiento</w:t>
      </w:r>
      <w:r w:rsidR="00EC0C93" w:rsidRPr="00EC0C93">
        <w:rPr>
          <w:rFonts w:ascii="Courier New" w:eastAsia="Courier New" w:hAnsi="Courier New" w:cs="Courier New"/>
          <w:color w:val="000000" w:themeColor="text1"/>
          <w:sz w:val="24"/>
          <w:szCs w:val="24"/>
        </w:rPr>
        <w:t>.</w:t>
      </w:r>
      <w:r w:rsidR="00406D3D" w:rsidRPr="00406D3D">
        <w:rPr>
          <w:noProof/>
          <w14:ligatures w14:val="standardContextual"/>
        </w:rPr>
        <w:t xml:space="preserve"> </w:t>
      </w:r>
    </w:p>
    <w:p w14:paraId="0744C13B" w14:textId="2FB16292" w:rsidR="006973EE" w:rsidRDefault="00063466" w:rsidP="0CF47BBE">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063466">
        <w:rPr>
          <w:rFonts w:ascii="Courier New" w:eastAsia="Courier New" w:hAnsi="Courier New" w:cs="Courier New"/>
          <w:color w:val="000000" w:themeColor="text1"/>
          <w:sz w:val="24"/>
          <w:szCs w:val="24"/>
        </w:rPr>
        <w:t xml:space="preserve">El propósito central de la Ley REDEC es mejorar la evaluación crediticia mediante el acceso al historial financiero, tanto positivo y negativo de las personas, permitiendo que el buen comportamiento de pago se traduzca en mejor acceso a productos financieros. Para ello, la ley exige el consentimiento previo, expreso e inequívoco del titular como condición de acceso, ordena eliminar la información una vez cumplida su finalidad y somete todo el sistema a la </w:t>
      </w:r>
      <w:r w:rsidRPr="00063466">
        <w:rPr>
          <w:rFonts w:ascii="Courier New" w:eastAsia="Courier New" w:hAnsi="Courier New" w:cs="Courier New"/>
          <w:color w:val="000000" w:themeColor="text1"/>
          <w:sz w:val="24"/>
          <w:szCs w:val="24"/>
        </w:rPr>
        <w:lastRenderedPageBreak/>
        <w:t>supervisión de la Comisión para el Mercado Financiero. Se trata, en consecuencia, de un régimen que ya pondera los mismos bienes jurídicos que invoca</w:t>
      </w:r>
      <w:r w:rsidR="00406D3D">
        <w:rPr>
          <w:rFonts w:ascii="Courier New" w:eastAsia="Courier New" w:hAnsi="Courier New" w:cs="Courier New"/>
          <w:color w:val="000000" w:themeColor="text1"/>
          <w:sz w:val="24"/>
          <w:szCs w:val="24"/>
        </w:rPr>
        <w:t xml:space="preserve"> la disposición que se observa</w:t>
      </w:r>
      <w:r w:rsidR="00921A47">
        <w:rPr>
          <w:rFonts w:ascii="Courier New" w:eastAsia="Courier New" w:hAnsi="Courier New" w:cs="Courier New"/>
          <w:color w:val="000000" w:themeColor="text1"/>
          <w:sz w:val="24"/>
          <w:szCs w:val="24"/>
        </w:rPr>
        <w:t xml:space="preserve"> </w:t>
      </w:r>
      <w:r w:rsidRPr="00063466">
        <w:rPr>
          <w:rFonts w:ascii="Courier New" w:eastAsia="Courier New" w:hAnsi="Courier New" w:cs="Courier New"/>
          <w:color w:val="000000" w:themeColor="text1"/>
          <w:sz w:val="24"/>
          <w:szCs w:val="24"/>
        </w:rPr>
        <w:t xml:space="preserve">privacidad, rehabilitación crediticia, acceso al crédito—, pero que lo hace de manera diferenciada según el tipo de dato, el consentimiento del titular y el rol del </w:t>
      </w:r>
      <w:proofErr w:type="spellStart"/>
      <w:r w:rsidRPr="00063466">
        <w:rPr>
          <w:rFonts w:ascii="Courier New" w:eastAsia="Courier New" w:hAnsi="Courier New" w:cs="Courier New"/>
          <w:color w:val="000000" w:themeColor="text1"/>
          <w:sz w:val="24"/>
          <w:szCs w:val="24"/>
        </w:rPr>
        <w:t>reportante</w:t>
      </w:r>
      <w:proofErr w:type="spellEnd"/>
      <w:r w:rsidRPr="00063466">
        <w:rPr>
          <w:rFonts w:ascii="Courier New" w:eastAsia="Courier New" w:hAnsi="Courier New" w:cs="Courier New"/>
          <w:color w:val="000000" w:themeColor="text1"/>
          <w:sz w:val="24"/>
          <w:szCs w:val="24"/>
        </w:rPr>
        <w:t xml:space="preserve">, matices que la prohibición general y automática </w:t>
      </w:r>
      <w:r w:rsidR="00BE0DDE">
        <w:rPr>
          <w:rFonts w:ascii="Courier New" w:eastAsia="Courier New" w:hAnsi="Courier New" w:cs="Courier New"/>
          <w:color w:val="000000" w:themeColor="text1"/>
          <w:sz w:val="24"/>
          <w:szCs w:val="24"/>
        </w:rPr>
        <w:t>del artículo 39</w:t>
      </w:r>
      <w:r w:rsidRPr="00063466">
        <w:rPr>
          <w:rFonts w:ascii="Courier New" w:eastAsia="Courier New" w:hAnsi="Courier New" w:cs="Courier New"/>
          <w:color w:val="000000" w:themeColor="text1"/>
          <w:sz w:val="24"/>
          <w:szCs w:val="24"/>
        </w:rPr>
        <w:t xml:space="preserve"> no reconoce.</w:t>
      </w:r>
    </w:p>
    <w:p w14:paraId="0AED383A" w14:textId="405CF217" w:rsidR="00B00794" w:rsidRDefault="005D04FF" w:rsidP="0CF47BBE">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Pr>
          <w:rFonts w:ascii="Courier New" w:eastAsia="Courier New" w:hAnsi="Courier New" w:cs="Courier New"/>
          <w:color w:val="000000" w:themeColor="text1"/>
          <w:sz w:val="24"/>
          <w:szCs w:val="24"/>
        </w:rPr>
        <w:t>Además, e</w:t>
      </w:r>
      <w:r w:rsidR="00B00794" w:rsidRPr="00B00794">
        <w:rPr>
          <w:rFonts w:ascii="Courier New" w:eastAsia="Courier New" w:hAnsi="Courier New" w:cs="Courier New"/>
          <w:color w:val="000000" w:themeColor="text1"/>
          <w:sz w:val="24"/>
          <w:szCs w:val="24"/>
        </w:rPr>
        <w:t xml:space="preserve">l artículo 39 del proyecto de ley </w:t>
      </w:r>
      <w:r>
        <w:rPr>
          <w:rFonts w:ascii="Courier New" w:eastAsia="Courier New" w:hAnsi="Courier New" w:cs="Courier New"/>
          <w:color w:val="000000" w:themeColor="text1"/>
          <w:sz w:val="24"/>
          <w:szCs w:val="24"/>
        </w:rPr>
        <w:t xml:space="preserve">compromete </w:t>
      </w:r>
      <w:r w:rsidR="00B00794" w:rsidRPr="00B00794">
        <w:rPr>
          <w:rFonts w:ascii="Courier New" w:eastAsia="Courier New" w:hAnsi="Courier New" w:cs="Courier New"/>
          <w:color w:val="000000" w:themeColor="text1"/>
          <w:sz w:val="24"/>
          <w:szCs w:val="24"/>
        </w:rPr>
        <w:t>un avance regulatorio reciente y costoso de alcanzar</w:t>
      </w:r>
      <w:r>
        <w:rPr>
          <w:rFonts w:ascii="Courier New" w:eastAsia="Courier New" w:hAnsi="Courier New" w:cs="Courier New"/>
          <w:color w:val="000000" w:themeColor="text1"/>
          <w:sz w:val="24"/>
          <w:szCs w:val="24"/>
        </w:rPr>
        <w:t>.</w:t>
      </w:r>
      <w:r w:rsidR="00B00794" w:rsidRPr="00B00794">
        <w:rPr>
          <w:rFonts w:ascii="Courier New" w:eastAsia="Courier New" w:hAnsi="Courier New" w:cs="Courier New"/>
          <w:color w:val="000000" w:themeColor="text1"/>
          <w:sz w:val="24"/>
          <w:szCs w:val="24"/>
        </w:rPr>
        <w:t xml:space="preserve"> </w:t>
      </w:r>
      <w:r>
        <w:rPr>
          <w:rFonts w:ascii="Courier New" w:eastAsia="Courier New" w:hAnsi="Courier New" w:cs="Courier New"/>
          <w:color w:val="000000" w:themeColor="text1"/>
          <w:sz w:val="24"/>
          <w:szCs w:val="24"/>
        </w:rPr>
        <w:t>L</w:t>
      </w:r>
      <w:r w:rsidR="00B00794" w:rsidRPr="00B00794">
        <w:rPr>
          <w:rFonts w:ascii="Courier New" w:eastAsia="Courier New" w:hAnsi="Courier New" w:cs="Courier New"/>
          <w:color w:val="000000" w:themeColor="text1"/>
          <w:sz w:val="24"/>
          <w:szCs w:val="24"/>
        </w:rPr>
        <w:t xml:space="preserve">a Ley REDEC </w:t>
      </w:r>
      <w:r>
        <w:rPr>
          <w:rFonts w:ascii="Courier New" w:eastAsia="Courier New" w:hAnsi="Courier New" w:cs="Courier New"/>
          <w:color w:val="000000" w:themeColor="text1"/>
          <w:sz w:val="24"/>
          <w:szCs w:val="24"/>
        </w:rPr>
        <w:t>fue publicada en julio de 2024 y entró en régimen en abril de 2026, tras dos años de implementación administrativa y sucesivas iniciativas de ley fallidas sobre la materia</w:t>
      </w:r>
      <w:r w:rsidR="0074760F">
        <w:rPr>
          <w:rFonts w:ascii="Courier New" w:eastAsia="Courier New" w:hAnsi="Courier New" w:cs="Courier New"/>
          <w:color w:val="000000" w:themeColor="text1"/>
          <w:sz w:val="24"/>
          <w:szCs w:val="24"/>
        </w:rPr>
        <w:t>.</w:t>
      </w:r>
      <w:r w:rsidR="00B00794" w:rsidRPr="00B00794">
        <w:rPr>
          <w:rFonts w:ascii="Courier New" w:eastAsia="Courier New" w:hAnsi="Courier New" w:cs="Courier New"/>
          <w:color w:val="000000" w:themeColor="text1"/>
          <w:sz w:val="24"/>
          <w:szCs w:val="24"/>
        </w:rPr>
        <w:t xml:space="preserve"> Introducir </w:t>
      </w:r>
      <w:r>
        <w:rPr>
          <w:rFonts w:ascii="Courier New" w:eastAsia="Courier New" w:hAnsi="Courier New" w:cs="Courier New"/>
          <w:color w:val="000000" w:themeColor="text1"/>
          <w:sz w:val="24"/>
          <w:szCs w:val="24"/>
        </w:rPr>
        <w:t xml:space="preserve">ahora, mediante </w:t>
      </w:r>
      <w:r w:rsidR="00B00794" w:rsidRPr="00B00794">
        <w:rPr>
          <w:rFonts w:ascii="Courier New" w:eastAsia="Courier New" w:hAnsi="Courier New" w:cs="Courier New"/>
          <w:color w:val="000000" w:themeColor="text1"/>
          <w:sz w:val="24"/>
          <w:szCs w:val="24"/>
        </w:rPr>
        <w:t xml:space="preserve">una indicación </w:t>
      </w:r>
      <w:r>
        <w:rPr>
          <w:rFonts w:ascii="Courier New" w:eastAsia="Courier New" w:hAnsi="Courier New" w:cs="Courier New"/>
          <w:color w:val="000000" w:themeColor="text1"/>
          <w:sz w:val="24"/>
          <w:szCs w:val="24"/>
        </w:rPr>
        <w:t xml:space="preserve">parlamentaria, </w:t>
      </w:r>
      <w:r w:rsidR="00B00794" w:rsidRPr="00B00794">
        <w:rPr>
          <w:rFonts w:ascii="Courier New" w:eastAsia="Courier New" w:hAnsi="Courier New" w:cs="Courier New"/>
          <w:color w:val="000000" w:themeColor="text1"/>
          <w:sz w:val="24"/>
          <w:szCs w:val="24"/>
        </w:rPr>
        <w:t>una regla más rígida sobre el mismo objeto</w:t>
      </w:r>
      <w:r w:rsidR="0074760F">
        <w:rPr>
          <w:rFonts w:ascii="Courier New" w:eastAsia="Courier New" w:hAnsi="Courier New" w:cs="Courier New"/>
          <w:color w:val="000000" w:themeColor="text1"/>
          <w:sz w:val="24"/>
          <w:szCs w:val="24"/>
        </w:rPr>
        <w:t>,</w:t>
      </w:r>
      <w:r w:rsidR="00B00794" w:rsidRPr="00B00794">
        <w:rPr>
          <w:rFonts w:ascii="Courier New" w:eastAsia="Courier New" w:hAnsi="Courier New" w:cs="Courier New"/>
          <w:color w:val="000000" w:themeColor="text1"/>
          <w:sz w:val="24"/>
          <w:szCs w:val="24"/>
        </w:rPr>
        <w:t xml:space="preserve"> compromete e</w:t>
      </w:r>
      <w:r w:rsidR="00EB0402">
        <w:rPr>
          <w:rFonts w:ascii="Courier New" w:eastAsia="Courier New" w:hAnsi="Courier New" w:cs="Courier New"/>
          <w:color w:val="000000" w:themeColor="text1"/>
          <w:sz w:val="24"/>
          <w:szCs w:val="24"/>
        </w:rPr>
        <w:t>l reciente</w:t>
      </w:r>
      <w:r w:rsidR="00B00794" w:rsidRPr="00B00794">
        <w:rPr>
          <w:rFonts w:ascii="Courier New" w:eastAsia="Courier New" w:hAnsi="Courier New" w:cs="Courier New"/>
          <w:color w:val="000000" w:themeColor="text1"/>
          <w:sz w:val="24"/>
          <w:szCs w:val="24"/>
        </w:rPr>
        <w:t xml:space="preserve"> proceso de implementación y reabre una discusión regulatoria que el sistema financiero, los </w:t>
      </w:r>
      <w:proofErr w:type="spellStart"/>
      <w:r w:rsidR="00B00794" w:rsidRPr="00B00794">
        <w:rPr>
          <w:rFonts w:ascii="Courier New" w:eastAsia="Courier New" w:hAnsi="Courier New" w:cs="Courier New"/>
          <w:color w:val="000000" w:themeColor="text1"/>
          <w:sz w:val="24"/>
          <w:szCs w:val="24"/>
        </w:rPr>
        <w:t>reportantes</w:t>
      </w:r>
      <w:proofErr w:type="spellEnd"/>
      <w:r w:rsidR="00B00794" w:rsidRPr="00B00794">
        <w:rPr>
          <w:rFonts w:ascii="Courier New" w:eastAsia="Courier New" w:hAnsi="Courier New" w:cs="Courier New"/>
          <w:color w:val="000000" w:themeColor="text1"/>
          <w:sz w:val="24"/>
          <w:szCs w:val="24"/>
        </w:rPr>
        <w:t xml:space="preserve"> y los propios deudores </w:t>
      </w:r>
      <w:r>
        <w:rPr>
          <w:rFonts w:ascii="Courier New" w:eastAsia="Courier New" w:hAnsi="Courier New" w:cs="Courier New"/>
          <w:color w:val="000000" w:themeColor="text1"/>
          <w:sz w:val="24"/>
          <w:szCs w:val="24"/>
        </w:rPr>
        <w:t xml:space="preserve">acaban </w:t>
      </w:r>
      <w:r w:rsidR="00B00794" w:rsidRPr="00B00794">
        <w:rPr>
          <w:rFonts w:ascii="Courier New" w:eastAsia="Courier New" w:hAnsi="Courier New" w:cs="Courier New"/>
          <w:color w:val="000000" w:themeColor="text1"/>
          <w:sz w:val="24"/>
          <w:szCs w:val="24"/>
        </w:rPr>
        <w:t>de asimilar.</w:t>
      </w:r>
    </w:p>
    <w:p w14:paraId="4FB39C4E" w14:textId="25A7CDA1" w:rsidR="00B00794" w:rsidRDefault="005D04FF" w:rsidP="0CF47BBE">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Pr>
          <w:rFonts w:ascii="Courier New" w:eastAsia="Courier New" w:hAnsi="Courier New" w:cs="Courier New"/>
          <w:color w:val="000000" w:themeColor="text1"/>
          <w:sz w:val="24"/>
          <w:szCs w:val="24"/>
        </w:rPr>
        <w:t xml:space="preserve">Existen ya </w:t>
      </w:r>
      <w:r w:rsidR="00BD7AC9" w:rsidRPr="00BD7AC9">
        <w:rPr>
          <w:rFonts w:ascii="Courier New" w:eastAsia="Courier New" w:hAnsi="Courier New" w:cs="Courier New"/>
          <w:color w:val="000000" w:themeColor="text1"/>
          <w:sz w:val="24"/>
          <w:szCs w:val="24"/>
        </w:rPr>
        <w:t xml:space="preserve">otros cuerpos legales que fijan límites temporales a la comunicación de información sobre obligaciones económicas, financieras, bancarias o comerciales: el artículo 18 de la </w:t>
      </w:r>
      <w:r w:rsidR="0074760F">
        <w:rPr>
          <w:rFonts w:ascii="Courier New" w:eastAsia="Courier New" w:hAnsi="Courier New" w:cs="Courier New"/>
          <w:color w:val="000000" w:themeColor="text1"/>
          <w:sz w:val="24"/>
          <w:szCs w:val="24"/>
        </w:rPr>
        <w:t>l</w:t>
      </w:r>
      <w:r w:rsidR="00BD7AC9" w:rsidRPr="00BD7AC9">
        <w:rPr>
          <w:rFonts w:ascii="Courier New" w:eastAsia="Courier New" w:hAnsi="Courier New" w:cs="Courier New"/>
          <w:color w:val="000000" w:themeColor="text1"/>
          <w:sz w:val="24"/>
          <w:szCs w:val="24"/>
        </w:rPr>
        <w:t>ey</w:t>
      </w:r>
      <w:r w:rsidR="0074760F">
        <w:rPr>
          <w:rFonts w:ascii="Courier New" w:eastAsia="Courier New" w:hAnsi="Courier New" w:cs="Courier New"/>
          <w:color w:val="000000" w:themeColor="text1"/>
          <w:sz w:val="24"/>
          <w:szCs w:val="24"/>
        </w:rPr>
        <w:t xml:space="preserve"> N°19.628</w:t>
      </w:r>
      <w:r w:rsidR="00BD7AC9" w:rsidRPr="00BD7AC9">
        <w:rPr>
          <w:rFonts w:ascii="Courier New" w:eastAsia="Courier New" w:hAnsi="Courier New" w:cs="Courier New"/>
          <w:color w:val="000000" w:themeColor="text1"/>
          <w:sz w:val="24"/>
          <w:szCs w:val="24"/>
        </w:rPr>
        <w:t xml:space="preserve"> sobre Protección de la Vida Privada, el artículo 14 de la Ley General de Bancos sobre el registro de deudores, y el Capítulo 18-5 de la Recopilación Actualizada de Normas de la </w:t>
      </w:r>
      <w:r w:rsidR="006D28C0" w:rsidRPr="006D28C0">
        <w:rPr>
          <w:rFonts w:ascii="Courier New" w:eastAsia="Courier New" w:hAnsi="Courier New" w:cs="Courier New"/>
          <w:color w:val="000000" w:themeColor="text1"/>
          <w:sz w:val="24"/>
          <w:szCs w:val="24"/>
        </w:rPr>
        <w:t>Comisión para el Mercado Financiero</w:t>
      </w:r>
      <w:r w:rsidR="00BD7AC9" w:rsidRPr="00BD7AC9">
        <w:rPr>
          <w:rFonts w:ascii="Courier New" w:eastAsia="Courier New" w:hAnsi="Courier New" w:cs="Courier New"/>
          <w:color w:val="000000" w:themeColor="text1"/>
          <w:sz w:val="24"/>
          <w:szCs w:val="24"/>
        </w:rPr>
        <w:t xml:space="preserve">. </w:t>
      </w:r>
      <w:r>
        <w:rPr>
          <w:rFonts w:ascii="Courier New" w:eastAsia="Courier New" w:hAnsi="Courier New" w:cs="Courier New"/>
          <w:color w:val="000000" w:themeColor="text1"/>
          <w:sz w:val="24"/>
          <w:szCs w:val="24"/>
        </w:rPr>
        <w:t xml:space="preserve">Estas reglas, coordinadas entre sí, son </w:t>
      </w:r>
      <w:r w:rsidR="00BD7AC9" w:rsidRPr="00BD7AC9">
        <w:rPr>
          <w:rFonts w:ascii="Courier New" w:eastAsia="Courier New" w:hAnsi="Courier New" w:cs="Courier New"/>
          <w:color w:val="000000" w:themeColor="text1"/>
          <w:sz w:val="24"/>
          <w:szCs w:val="24"/>
        </w:rPr>
        <w:t xml:space="preserve">precisamente lo que </w:t>
      </w:r>
      <w:r w:rsidR="00BD7AC9">
        <w:rPr>
          <w:rFonts w:ascii="Courier New" w:eastAsia="Courier New" w:hAnsi="Courier New" w:cs="Courier New"/>
          <w:color w:val="000000" w:themeColor="text1"/>
          <w:sz w:val="24"/>
          <w:szCs w:val="24"/>
        </w:rPr>
        <w:t>el artículo 39 del proyecto de ley</w:t>
      </w:r>
      <w:r w:rsidR="00BD7AC9" w:rsidRPr="00BD7AC9">
        <w:rPr>
          <w:rFonts w:ascii="Courier New" w:eastAsia="Courier New" w:hAnsi="Courier New" w:cs="Courier New"/>
          <w:color w:val="000000" w:themeColor="text1"/>
          <w:sz w:val="24"/>
          <w:szCs w:val="24"/>
        </w:rPr>
        <w:t xml:space="preserve"> desestabiliza al imponer una obligación de eliminación total y sin matices sobre los registros internos de los </w:t>
      </w:r>
      <w:proofErr w:type="spellStart"/>
      <w:r w:rsidR="00BD7AC9" w:rsidRPr="00BD7AC9">
        <w:rPr>
          <w:rFonts w:ascii="Courier New" w:eastAsia="Courier New" w:hAnsi="Courier New" w:cs="Courier New"/>
          <w:color w:val="000000" w:themeColor="text1"/>
          <w:sz w:val="24"/>
          <w:szCs w:val="24"/>
        </w:rPr>
        <w:t>reportantes</w:t>
      </w:r>
      <w:proofErr w:type="spellEnd"/>
      <w:r w:rsidR="00BD7AC9" w:rsidRPr="00BD7AC9">
        <w:rPr>
          <w:rFonts w:ascii="Courier New" w:eastAsia="Courier New" w:hAnsi="Courier New" w:cs="Courier New"/>
          <w:color w:val="000000" w:themeColor="text1"/>
          <w:sz w:val="24"/>
          <w:szCs w:val="24"/>
        </w:rPr>
        <w:t>.</w:t>
      </w:r>
    </w:p>
    <w:p w14:paraId="133F6851" w14:textId="00D25F7E" w:rsidR="00C31B17" w:rsidRDefault="00C31B17" w:rsidP="0CF47BBE">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C31B17">
        <w:rPr>
          <w:rFonts w:ascii="Courier New" w:eastAsia="Courier New" w:hAnsi="Courier New" w:cs="Courier New"/>
          <w:color w:val="000000" w:themeColor="text1"/>
          <w:sz w:val="24"/>
          <w:szCs w:val="24"/>
        </w:rPr>
        <w:t>En cuanto a los efectos prácticos de la norma en cuestión, la eliminación de los registros internos de deuda equivale, en los hechos, a la extinción de la obligación</w:t>
      </w:r>
      <w:r w:rsidR="00F80895">
        <w:rPr>
          <w:rFonts w:ascii="Courier New" w:eastAsia="Courier New" w:hAnsi="Courier New" w:cs="Courier New"/>
          <w:color w:val="000000" w:themeColor="text1"/>
          <w:sz w:val="24"/>
          <w:szCs w:val="24"/>
        </w:rPr>
        <w:t xml:space="preserve"> sin </w:t>
      </w:r>
      <w:r w:rsidR="00F80895">
        <w:rPr>
          <w:rFonts w:ascii="Courier New" w:eastAsia="Courier New" w:hAnsi="Courier New" w:cs="Courier New"/>
          <w:color w:val="000000" w:themeColor="text1"/>
          <w:sz w:val="24"/>
          <w:szCs w:val="24"/>
        </w:rPr>
        <w:lastRenderedPageBreak/>
        <w:t>que medie prescripción legal</w:t>
      </w:r>
      <w:r w:rsidRPr="00C31B17">
        <w:rPr>
          <w:rFonts w:ascii="Courier New" w:eastAsia="Courier New" w:hAnsi="Courier New" w:cs="Courier New"/>
          <w:color w:val="000000" w:themeColor="text1"/>
          <w:sz w:val="24"/>
          <w:szCs w:val="24"/>
        </w:rPr>
        <w:t xml:space="preserve">: si el acreedor no puede conservar el registro de quién debe y cuánto, la deuda deja de ser exigible aun cuando no haya operado la prescripción civil. El efecto no se limita a los créditos futuros, sino que alcanza también a </w:t>
      </w:r>
      <w:r w:rsidR="00C528A7">
        <w:rPr>
          <w:rFonts w:ascii="Courier New" w:eastAsia="Courier New" w:hAnsi="Courier New" w:cs="Courier New"/>
          <w:color w:val="000000" w:themeColor="text1"/>
          <w:sz w:val="24"/>
          <w:szCs w:val="24"/>
        </w:rPr>
        <w:t xml:space="preserve">obligaciones </w:t>
      </w:r>
      <w:r w:rsidR="00C528A7" w:rsidRPr="00C31B17">
        <w:rPr>
          <w:rFonts w:ascii="Courier New" w:eastAsia="Courier New" w:hAnsi="Courier New" w:cs="Courier New"/>
          <w:color w:val="000000" w:themeColor="text1"/>
          <w:sz w:val="24"/>
          <w:szCs w:val="24"/>
        </w:rPr>
        <w:t>vigentes</w:t>
      </w:r>
      <w:r w:rsidRPr="00C31B17">
        <w:rPr>
          <w:rFonts w:ascii="Courier New" w:eastAsia="Courier New" w:hAnsi="Courier New" w:cs="Courier New"/>
          <w:color w:val="000000" w:themeColor="text1"/>
          <w:sz w:val="24"/>
          <w:szCs w:val="24"/>
        </w:rPr>
        <w:t xml:space="preserve"> y en cobranza, incluyendo créditos con </w:t>
      </w:r>
      <w:r w:rsidR="00F80895">
        <w:rPr>
          <w:rFonts w:ascii="Courier New" w:eastAsia="Courier New" w:hAnsi="Courier New" w:cs="Courier New"/>
          <w:color w:val="000000" w:themeColor="text1"/>
          <w:sz w:val="24"/>
          <w:szCs w:val="24"/>
        </w:rPr>
        <w:t>más de</w:t>
      </w:r>
      <w:r w:rsidRPr="00C31B17">
        <w:rPr>
          <w:rFonts w:ascii="Courier New" w:eastAsia="Courier New" w:hAnsi="Courier New" w:cs="Courier New"/>
          <w:color w:val="000000" w:themeColor="text1"/>
          <w:sz w:val="24"/>
          <w:szCs w:val="24"/>
        </w:rPr>
        <w:t xml:space="preserve"> cinco años </w:t>
      </w:r>
      <w:r w:rsidR="00F80895">
        <w:rPr>
          <w:rFonts w:ascii="Courier New" w:eastAsia="Courier New" w:hAnsi="Courier New" w:cs="Courier New"/>
          <w:color w:val="000000" w:themeColor="text1"/>
          <w:sz w:val="24"/>
          <w:szCs w:val="24"/>
        </w:rPr>
        <w:t xml:space="preserve">de mora </w:t>
      </w:r>
      <w:r w:rsidRPr="00C31B17">
        <w:rPr>
          <w:rFonts w:ascii="Courier New" w:eastAsia="Courier New" w:hAnsi="Courier New" w:cs="Courier New"/>
          <w:color w:val="000000" w:themeColor="text1"/>
          <w:sz w:val="24"/>
          <w:szCs w:val="24"/>
        </w:rPr>
        <w:t>cuyas acciones ejecutivas permanecen activas</w:t>
      </w:r>
      <w:r w:rsidR="00F80895">
        <w:rPr>
          <w:rFonts w:ascii="Courier New" w:eastAsia="Courier New" w:hAnsi="Courier New" w:cs="Courier New"/>
          <w:color w:val="000000" w:themeColor="text1"/>
          <w:sz w:val="24"/>
          <w:szCs w:val="24"/>
        </w:rPr>
        <w:t>.</w:t>
      </w:r>
      <w:r w:rsidRPr="00C31B17">
        <w:rPr>
          <w:rFonts w:ascii="Courier New" w:eastAsia="Courier New" w:hAnsi="Courier New" w:cs="Courier New"/>
          <w:color w:val="000000" w:themeColor="text1"/>
          <w:sz w:val="24"/>
          <w:szCs w:val="24"/>
        </w:rPr>
        <w:t xml:space="preserve"> </w:t>
      </w:r>
      <w:r w:rsidR="00F80895">
        <w:rPr>
          <w:rFonts w:ascii="Courier New" w:eastAsia="Courier New" w:hAnsi="Courier New" w:cs="Courier New"/>
          <w:color w:val="000000" w:themeColor="text1"/>
          <w:sz w:val="24"/>
          <w:szCs w:val="24"/>
        </w:rPr>
        <w:t xml:space="preserve">Esto </w:t>
      </w:r>
      <w:r w:rsidRPr="00C31B17">
        <w:rPr>
          <w:rFonts w:ascii="Courier New" w:eastAsia="Courier New" w:hAnsi="Courier New" w:cs="Courier New"/>
          <w:color w:val="000000" w:themeColor="text1"/>
          <w:sz w:val="24"/>
          <w:szCs w:val="24"/>
        </w:rPr>
        <w:t>genera un efecto retroactivo sobre relaciones jurídicas ya constituidas y sobre procedimientos de cobro en curso.</w:t>
      </w:r>
      <w:r w:rsidR="00B77335">
        <w:rPr>
          <w:rFonts w:ascii="Courier New" w:eastAsia="Courier New" w:hAnsi="Courier New" w:cs="Courier New"/>
          <w:color w:val="000000" w:themeColor="text1"/>
          <w:sz w:val="24"/>
          <w:szCs w:val="24"/>
        </w:rPr>
        <w:t xml:space="preserve"> Esto tiene efectos en los balances de los bancos que </w:t>
      </w:r>
      <w:r w:rsidR="00C34A37">
        <w:rPr>
          <w:rFonts w:ascii="Courier New" w:eastAsia="Courier New" w:hAnsi="Courier New" w:cs="Courier New"/>
          <w:color w:val="000000" w:themeColor="text1"/>
          <w:sz w:val="24"/>
          <w:szCs w:val="24"/>
        </w:rPr>
        <w:t>afectan la</w:t>
      </w:r>
      <w:r w:rsidR="002745FF">
        <w:rPr>
          <w:rFonts w:ascii="Courier New" w:eastAsia="Courier New" w:hAnsi="Courier New" w:cs="Courier New"/>
          <w:color w:val="000000" w:themeColor="text1"/>
          <w:sz w:val="24"/>
          <w:szCs w:val="24"/>
        </w:rPr>
        <w:t xml:space="preserve"> provisión de créditos</w:t>
      </w:r>
      <w:r w:rsidR="000F45DE">
        <w:rPr>
          <w:rFonts w:ascii="Courier New" w:eastAsia="Courier New" w:hAnsi="Courier New" w:cs="Courier New"/>
          <w:color w:val="000000" w:themeColor="text1"/>
          <w:sz w:val="24"/>
          <w:szCs w:val="24"/>
        </w:rPr>
        <w:t>, cortando la oferta de éstos</w:t>
      </w:r>
      <w:r w:rsidR="00DB2F86">
        <w:rPr>
          <w:rFonts w:ascii="Courier New" w:eastAsia="Courier New" w:hAnsi="Courier New" w:cs="Courier New"/>
          <w:color w:val="000000" w:themeColor="text1"/>
          <w:sz w:val="24"/>
          <w:szCs w:val="24"/>
        </w:rPr>
        <w:t xml:space="preserve"> para cumplir con l</w:t>
      </w:r>
      <w:r w:rsidR="001E5D67">
        <w:rPr>
          <w:rFonts w:ascii="Courier New" w:eastAsia="Courier New" w:hAnsi="Courier New" w:cs="Courier New"/>
          <w:color w:val="000000" w:themeColor="text1"/>
          <w:sz w:val="24"/>
          <w:szCs w:val="24"/>
        </w:rPr>
        <w:t>a</w:t>
      </w:r>
      <w:r w:rsidR="00DB2F86">
        <w:rPr>
          <w:rFonts w:ascii="Courier New" w:eastAsia="Courier New" w:hAnsi="Courier New" w:cs="Courier New"/>
          <w:color w:val="000000" w:themeColor="text1"/>
          <w:sz w:val="24"/>
          <w:szCs w:val="24"/>
        </w:rPr>
        <w:t xml:space="preserve">s </w:t>
      </w:r>
      <w:r w:rsidR="00F978EE">
        <w:rPr>
          <w:rFonts w:ascii="Courier New" w:eastAsia="Courier New" w:hAnsi="Courier New" w:cs="Courier New"/>
          <w:color w:val="000000" w:themeColor="text1"/>
          <w:sz w:val="24"/>
          <w:szCs w:val="24"/>
        </w:rPr>
        <w:t>razones de endeudamiento legales</w:t>
      </w:r>
      <w:r w:rsidR="000F45DE">
        <w:rPr>
          <w:rFonts w:ascii="Courier New" w:eastAsia="Courier New" w:hAnsi="Courier New" w:cs="Courier New"/>
          <w:color w:val="000000" w:themeColor="text1"/>
          <w:sz w:val="24"/>
          <w:szCs w:val="24"/>
        </w:rPr>
        <w:t xml:space="preserve">, </w:t>
      </w:r>
      <w:r w:rsidR="00F358BD">
        <w:rPr>
          <w:rFonts w:ascii="Courier New" w:eastAsia="Courier New" w:hAnsi="Courier New" w:cs="Courier New"/>
          <w:color w:val="000000" w:themeColor="text1"/>
          <w:sz w:val="24"/>
          <w:szCs w:val="24"/>
        </w:rPr>
        <w:t>indu</w:t>
      </w:r>
      <w:r w:rsidR="00223D46">
        <w:rPr>
          <w:rFonts w:ascii="Courier New" w:eastAsia="Courier New" w:hAnsi="Courier New" w:cs="Courier New"/>
          <w:color w:val="000000" w:themeColor="text1"/>
          <w:sz w:val="24"/>
          <w:szCs w:val="24"/>
        </w:rPr>
        <w:t>ciendo una contracción económica.</w:t>
      </w:r>
    </w:p>
    <w:p w14:paraId="531245F3" w14:textId="3928576C" w:rsidR="00930639" w:rsidRDefault="000C69A1" w:rsidP="00930639">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0C69A1">
        <w:rPr>
          <w:rFonts w:ascii="Courier New" w:eastAsia="Courier New" w:hAnsi="Courier New" w:cs="Courier New"/>
          <w:color w:val="000000" w:themeColor="text1"/>
          <w:sz w:val="24"/>
          <w:szCs w:val="24"/>
        </w:rPr>
        <w:t>La imposibilidad de gestionar el cobro tiene un efecto sistémico en el mercado de capitales al debilitar los incentivos al cumplimiento oportuno de las obligaciones financieras, incrementar los costos del sistema crediticio —que tienden a trasladarse a los deudores cumplidores mediante tasas más altas— y, contra su objetivo declarado</w:t>
      </w:r>
      <w:r>
        <w:rPr>
          <w:rFonts w:ascii="Courier New" w:eastAsia="Courier New" w:hAnsi="Courier New" w:cs="Courier New"/>
          <w:color w:val="000000" w:themeColor="text1"/>
          <w:sz w:val="24"/>
          <w:szCs w:val="24"/>
        </w:rPr>
        <w:t xml:space="preserve"> y de forma similar al artículo 32</w:t>
      </w:r>
      <w:r w:rsidRPr="000C69A1">
        <w:rPr>
          <w:rFonts w:ascii="Courier New" w:eastAsia="Courier New" w:hAnsi="Courier New" w:cs="Courier New"/>
          <w:color w:val="000000" w:themeColor="text1"/>
          <w:sz w:val="24"/>
          <w:szCs w:val="24"/>
        </w:rPr>
        <w:t>, atentar contra la inclusión y la formalidad financiera, pues los oferentes de crédito reaccionan ante la pérdida de información restringiendo el acceso o encareciéndolo, particularmente para los segmentos con menor historial.</w:t>
      </w:r>
    </w:p>
    <w:p w14:paraId="7B405363" w14:textId="2E32D1E3" w:rsidR="007E7302" w:rsidRDefault="00EB2DDC" w:rsidP="00C528A7">
      <w:pPr>
        <w:tabs>
          <w:tab w:val="left" w:pos="4111"/>
        </w:tabs>
        <w:spacing w:before="240" w:after="0" w:line="276" w:lineRule="auto"/>
        <w:ind w:left="2835" w:firstLine="709"/>
        <w:jc w:val="both"/>
        <w:rPr>
          <w:b/>
          <w:bCs/>
        </w:rPr>
      </w:pPr>
      <w:r w:rsidRPr="00EB2DDC">
        <w:rPr>
          <w:rFonts w:ascii="Courier New" w:eastAsia="Courier New" w:hAnsi="Courier New" w:cs="Courier New"/>
          <w:color w:val="000000" w:themeColor="text1"/>
          <w:sz w:val="24"/>
          <w:szCs w:val="24"/>
        </w:rPr>
        <w:t>Finalmente, la indicación entra en conflicto con un conjunto de obligaciones legales de conservación documental</w:t>
      </w:r>
      <w:r w:rsidR="00F7539B">
        <w:rPr>
          <w:rFonts w:ascii="Courier New" w:eastAsia="Courier New" w:hAnsi="Courier New" w:cs="Courier New"/>
          <w:color w:val="000000" w:themeColor="text1"/>
          <w:sz w:val="24"/>
          <w:szCs w:val="24"/>
        </w:rPr>
        <w:t>,</w:t>
      </w:r>
      <w:r w:rsidRPr="00EB2DDC">
        <w:rPr>
          <w:rFonts w:ascii="Courier New" w:eastAsia="Courier New" w:hAnsi="Courier New" w:cs="Courier New"/>
          <w:color w:val="000000" w:themeColor="text1"/>
          <w:sz w:val="24"/>
          <w:szCs w:val="24"/>
        </w:rPr>
        <w:t xml:space="preserve"> </w:t>
      </w:r>
      <w:r w:rsidR="005E7CAC">
        <w:rPr>
          <w:rFonts w:ascii="Courier New" w:eastAsia="Courier New" w:hAnsi="Courier New" w:cs="Courier New"/>
          <w:color w:val="000000" w:themeColor="text1"/>
          <w:sz w:val="24"/>
          <w:szCs w:val="24"/>
        </w:rPr>
        <w:t>cuyo</w:t>
      </w:r>
      <w:r w:rsidRPr="00EB2DDC">
        <w:rPr>
          <w:rFonts w:ascii="Courier New" w:eastAsia="Courier New" w:hAnsi="Courier New" w:cs="Courier New"/>
          <w:color w:val="000000" w:themeColor="text1"/>
          <w:sz w:val="24"/>
          <w:szCs w:val="24"/>
        </w:rPr>
        <w:t xml:space="preserve"> cumplimiento </w:t>
      </w:r>
      <w:r w:rsidR="005E7CAC">
        <w:rPr>
          <w:rFonts w:ascii="Courier New" w:eastAsia="Courier New" w:hAnsi="Courier New" w:cs="Courier New"/>
          <w:color w:val="000000" w:themeColor="text1"/>
          <w:sz w:val="24"/>
          <w:szCs w:val="24"/>
        </w:rPr>
        <w:t xml:space="preserve">se hace </w:t>
      </w:r>
      <w:r w:rsidRPr="00EB2DDC">
        <w:rPr>
          <w:rFonts w:ascii="Courier New" w:eastAsia="Courier New" w:hAnsi="Courier New" w:cs="Courier New"/>
          <w:color w:val="000000" w:themeColor="text1"/>
          <w:sz w:val="24"/>
          <w:szCs w:val="24"/>
        </w:rPr>
        <w:t xml:space="preserve">imposible bajo la eliminación que propone. El artículo 17 del Código Tributario exige mantener los libros de contabilidad y su documentación de respaldo mientras esté pendiente </w:t>
      </w:r>
      <w:r w:rsidR="005E7CAC">
        <w:rPr>
          <w:rFonts w:ascii="Courier New" w:eastAsia="Courier New" w:hAnsi="Courier New" w:cs="Courier New"/>
          <w:color w:val="000000" w:themeColor="text1"/>
          <w:sz w:val="24"/>
          <w:szCs w:val="24"/>
        </w:rPr>
        <w:t xml:space="preserve">la </w:t>
      </w:r>
      <w:r w:rsidRPr="00EB2DDC">
        <w:rPr>
          <w:rFonts w:ascii="Courier New" w:eastAsia="Courier New" w:hAnsi="Courier New" w:cs="Courier New"/>
          <w:color w:val="000000" w:themeColor="text1"/>
          <w:sz w:val="24"/>
          <w:szCs w:val="24"/>
        </w:rPr>
        <w:t xml:space="preserve">fiscalización </w:t>
      </w:r>
      <w:r w:rsidR="005E7CAC">
        <w:rPr>
          <w:rFonts w:ascii="Courier New" w:eastAsia="Courier New" w:hAnsi="Courier New" w:cs="Courier New"/>
          <w:color w:val="000000" w:themeColor="text1"/>
          <w:sz w:val="24"/>
          <w:szCs w:val="24"/>
        </w:rPr>
        <w:t xml:space="preserve">por parte </w:t>
      </w:r>
      <w:r w:rsidRPr="00EB2DDC">
        <w:rPr>
          <w:rFonts w:ascii="Courier New" w:eastAsia="Courier New" w:hAnsi="Courier New" w:cs="Courier New"/>
          <w:color w:val="000000" w:themeColor="text1"/>
          <w:sz w:val="24"/>
          <w:szCs w:val="24"/>
        </w:rPr>
        <w:t xml:space="preserve">del Servicio de Impuestos Internos —tres años como regla general, seis años cuando no se presentó declaración o esta fue maliciosamente falsa, conforme al artículo 200 del mismo Código—; el artículo 44 del Código de Comercio obliga a los comerciantes a conservar los libros de </w:t>
      </w:r>
      <w:r w:rsidRPr="00EB2DDC">
        <w:rPr>
          <w:rFonts w:ascii="Courier New" w:eastAsia="Courier New" w:hAnsi="Courier New" w:cs="Courier New"/>
          <w:color w:val="000000" w:themeColor="text1"/>
          <w:sz w:val="24"/>
          <w:szCs w:val="24"/>
        </w:rPr>
        <w:lastRenderedPageBreak/>
        <w:t>su giro hasta la completa liquidación de sus negocios; y el artículo 155 de la Ley General de Bancos impone a las entidades bancarias conservar por seis años sus libros, formularios, correspondencia y documentos, sin perjuicio de la facultad de la C</w:t>
      </w:r>
      <w:r w:rsidR="005E7CAC">
        <w:rPr>
          <w:rFonts w:ascii="Courier New" w:eastAsia="Courier New" w:hAnsi="Courier New" w:cs="Courier New"/>
          <w:color w:val="000000" w:themeColor="text1"/>
          <w:sz w:val="24"/>
          <w:szCs w:val="24"/>
        </w:rPr>
        <w:t xml:space="preserve">omisión para el </w:t>
      </w:r>
      <w:r w:rsidRPr="00EB2DDC">
        <w:rPr>
          <w:rFonts w:ascii="Courier New" w:eastAsia="Courier New" w:hAnsi="Courier New" w:cs="Courier New"/>
          <w:color w:val="000000" w:themeColor="text1"/>
          <w:sz w:val="24"/>
          <w:szCs w:val="24"/>
        </w:rPr>
        <w:t>M</w:t>
      </w:r>
      <w:r w:rsidR="005E7CAC">
        <w:rPr>
          <w:rFonts w:ascii="Courier New" w:eastAsia="Courier New" w:hAnsi="Courier New" w:cs="Courier New"/>
          <w:color w:val="000000" w:themeColor="text1"/>
          <w:sz w:val="24"/>
          <w:szCs w:val="24"/>
        </w:rPr>
        <w:t xml:space="preserve">ercado </w:t>
      </w:r>
      <w:r w:rsidRPr="00EB2DDC">
        <w:rPr>
          <w:rFonts w:ascii="Courier New" w:eastAsia="Courier New" w:hAnsi="Courier New" w:cs="Courier New"/>
          <w:color w:val="000000" w:themeColor="text1"/>
          <w:sz w:val="24"/>
          <w:szCs w:val="24"/>
        </w:rPr>
        <w:t>F</w:t>
      </w:r>
      <w:r w:rsidR="005E7CAC">
        <w:rPr>
          <w:rFonts w:ascii="Courier New" w:eastAsia="Courier New" w:hAnsi="Courier New" w:cs="Courier New"/>
          <w:color w:val="000000" w:themeColor="text1"/>
          <w:sz w:val="24"/>
          <w:szCs w:val="24"/>
        </w:rPr>
        <w:t>inanciero</w:t>
      </w:r>
      <w:r w:rsidRPr="00EB2DDC">
        <w:rPr>
          <w:rFonts w:ascii="Courier New" w:eastAsia="Courier New" w:hAnsi="Courier New" w:cs="Courier New"/>
          <w:color w:val="000000" w:themeColor="text1"/>
          <w:sz w:val="24"/>
          <w:szCs w:val="24"/>
        </w:rPr>
        <w:t xml:space="preserve"> para autorizar su eliminación anticipada o exigir plazos mayores. Al ordenar la eliminación de estos registros sin excepcionar dichas obligaciones, la indicación genera una antinomia normativa que compromete tanto la fiscalización tributaria como la trazabilidad contable y bancaria del sistema.</w:t>
      </w:r>
      <w:r w:rsidR="0085509C" w:rsidRPr="00C902F9">
        <w:rPr>
          <w:b/>
          <w:bCs/>
        </w:rPr>
        <w:t xml:space="preserve"> </w:t>
      </w:r>
    </w:p>
    <w:p w14:paraId="1B0499B6" w14:textId="1212A281" w:rsidR="00C902F9" w:rsidRPr="007E7302" w:rsidRDefault="00C902F9" w:rsidP="00C528A7">
      <w:pPr>
        <w:pStyle w:val="Ttulo2"/>
        <w:tabs>
          <w:tab w:val="clear" w:pos="4111"/>
          <w:tab w:val="left" w:pos="3544"/>
        </w:tabs>
        <w:ind w:left="3544" w:hanging="709"/>
        <w:rPr>
          <w:rStyle w:val="Ttulo2Car"/>
          <w:b/>
          <w:bCs/>
        </w:rPr>
      </w:pPr>
      <w:r w:rsidRPr="007E7302">
        <w:rPr>
          <w:rStyle w:val="Ttulo2Car"/>
          <w:b/>
          <w:bCs/>
        </w:rPr>
        <w:t xml:space="preserve">Al Artículo 40: sobre </w:t>
      </w:r>
      <w:r w:rsidR="00F72D14" w:rsidRPr="007E7302">
        <w:rPr>
          <w:rStyle w:val="Ttulo2Car"/>
          <w:b/>
          <w:bCs/>
        </w:rPr>
        <w:t>la prohibición universal de pa</w:t>
      </w:r>
      <w:r w:rsidR="00BE2305" w:rsidRPr="007E7302">
        <w:rPr>
          <w:rStyle w:val="Ttulo2Car"/>
          <w:b/>
          <w:bCs/>
        </w:rPr>
        <w:t xml:space="preserve">ctos de pago </w:t>
      </w:r>
      <w:r w:rsidR="000116DC" w:rsidRPr="007E7302">
        <w:rPr>
          <w:rStyle w:val="Ttulo2Car"/>
          <w:b/>
          <w:bCs/>
        </w:rPr>
        <w:t>superiores a 30 días.</w:t>
      </w:r>
    </w:p>
    <w:p w14:paraId="25D61D79" w14:textId="77777777" w:rsidR="007A387C" w:rsidRDefault="1130DB0C" w:rsidP="007A387C">
      <w:pPr>
        <w:tabs>
          <w:tab w:val="left" w:pos="4111"/>
        </w:tabs>
        <w:spacing w:before="240" w:after="0" w:line="276" w:lineRule="auto"/>
        <w:ind w:left="2835" w:firstLine="709"/>
        <w:jc w:val="both"/>
      </w:pPr>
      <w:r w:rsidRPr="003E4C5B">
        <w:rPr>
          <w:rFonts w:ascii="Courier New" w:eastAsia="Courier New" w:hAnsi="Courier New" w:cs="Courier New"/>
          <w:color w:val="000000" w:themeColor="text1"/>
          <w:sz w:val="24"/>
          <w:szCs w:val="24"/>
        </w:rPr>
        <w:t xml:space="preserve">El artículo 40 del proyecto de ley aprobado por el Congreso Nacional introduce diversas modificaciones a la ley </w:t>
      </w:r>
      <w:proofErr w:type="spellStart"/>
      <w:r w:rsidRPr="003E4C5B">
        <w:rPr>
          <w:rFonts w:ascii="Courier New" w:eastAsia="Courier New" w:hAnsi="Courier New" w:cs="Courier New"/>
          <w:color w:val="000000" w:themeColor="text1"/>
          <w:sz w:val="24"/>
          <w:szCs w:val="24"/>
        </w:rPr>
        <w:t>N°</w:t>
      </w:r>
      <w:proofErr w:type="spellEnd"/>
      <w:r w:rsidRPr="003E4C5B">
        <w:rPr>
          <w:rFonts w:ascii="Courier New" w:eastAsia="Courier New" w:hAnsi="Courier New" w:cs="Courier New"/>
          <w:color w:val="000000" w:themeColor="text1"/>
          <w:sz w:val="24"/>
          <w:szCs w:val="24"/>
        </w:rPr>
        <w:t xml:space="preserve"> 19.983, que regula la transferencia y otorga mérito ejecutivo a la copia de la factura. En concreto, la disposición elimina en su integridad la posibilidad de pactar acuerdos excepcionales de pago en materia de facturas y, adicionalmente, reduce los plazos de pago aplicables al Estado en su calidad de comprador.</w:t>
      </w:r>
    </w:p>
    <w:p w14:paraId="5DCEB931" w14:textId="7C2CEB49" w:rsidR="3F0CDD3B" w:rsidRDefault="00641787" w:rsidP="003E4C5B">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Pr>
          <w:rFonts w:ascii="Courier New" w:eastAsia="Courier New" w:hAnsi="Courier New" w:cs="Courier New"/>
          <w:color w:val="000000" w:themeColor="text1"/>
          <w:sz w:val="24"/>
          <w:szCs w:val="24"/>
        </w:rPr>
        <w:t>De acuerdo a l</w:t>
      </w:r>
      <w:r w:rsidR="3F0CDD3B" w:rsidRPr="003E4C5B">
        <w:rPr>
          <w:rFonts w:ascii="Courier New" w:eastAsia="Courier New" w:hAnsi="Courier New" w:cs="Courier New"/>
          <w:color w:val="000000" w:themeColor="text1"/>
          <w:sz w:val="24"/>
          <w:szCs w:val="24"/>
        </w:rPr>
        <w:t>a información</w:t>
      </w:r>
      <w:r>
        <w:rPr>
          <w:rFonts w:ascii="Courier New" w:eastAsia="Courier New" w:hAnsi="Courier New" w:cs="Courier New"/>
          <w:color w:val="000000" w:themeColor="text1"/>
          <w:sz w:val="24"/>
          <w:szCs w:val="24"/>
        </w:rPr>
        <w:t xml:space="preserve"> disponible,</w:t>
      </w:r>
      <w:r w:rsidR="3F0CDD3B" w:rsidRPr="003E4C5B">
        <w:rPr>
          <w:rFonts w:ascii="Courier New" w:eastAsia="Courier New" w:hAnsi="Courier New" w:cs="Courier New"/>
          <w:color w:val="000000" w:themeColor="text1"/>
          <w:sz w:val="24"/>
          <w:szCs w:val="24"/>
        </w:rPr>
        <w:t xml:space="preserve"> a través del Registro de Acuerdos con Plazo de Pago Excepcional (RAPPE)</w:t>
      </w:r>
      <w:r w:rsidRPr="00641787">
        <w:rPr>
          <w:rFonts w:ascii="Courier New" w:eastAsia="Courier New" w:hAnsi="Courier New" w:cs="Courier New"/>
          <w:color w:val="000000" w:themeColor="text1"/>
          <w:sz w:val="24"/>
          <w:szCs w:val="24"/>
        </w:rPr>
        <w:t xml:space="preserve"> </w:t>
      </w:r>
      <w:r>
        <w:rPr>
          <w:rFonts w:ascii="Courier New" w:eastAsia="Courier New" w:hAnsi="Courier New" w:cs="Courier New"/>
          <w:color w:val="000000" w:themeColor="text1"/>
          <w:sz w:val="24"/>
          <w:szCs w:val="24"/>
        </w:rPr>
        <w:t>d</w:t>
      </w:r>
      <w:r w:rsidRPr="003E4C5B">
        <w:rPr>
          <w:rFonts w:ascii="Courier New" w:eastAsia="Courier New" w:hAnsi="Courier New" w:cs="Courier New"/>
          <w:color w:val="000000" w:themeColor="text1"/>
          <w:sz w:val="24"/>
          <w:szCs w:val="24"/>
        </w:rPr>
        <w:t>el Ministerio de Economía, Fomento y Turismo</w:t>
      </w:r>
      <w:r>
        <w:rPr>
          <w:rFonts w:ascii="Courier New" w:eastAsia="Courier New" w:hAnsi="Courier New" w:cs="Courier New"/>
          <w:color w:val="000000" w:themeColor="text1"/>
          <w:sz w:val="24"/>
          <w:szCs w:val="24"/>
        </w:rPr>
        <w:t>,</w:t>
      </w:r>
      <w:r w:rsidR="3F0CDD3B" w:rsidRPr="003E4C5B">
        <w:rPr>
          <w:rFonts w:ascii="Courier New" w:eastAsia="Courier New" w:hAnsi="Courier New" w:cs="Courier New"/>
          <w:color w:val="000000" w:themeColor="text1"/>
          <w:sz w:val="24"/>
          <w:szCs w:val="24"/>
        </w:rPr>
        <w:t xml:space="preserve"> entre 2019 y 2026 se inscribieron 190.486 acuerdos, de ellos, 93.485 (49,1%) correspondieron a compradores micro, pequeñas y medianas empresas. En algunos sectores productivos, como la agricultura, estos acuerdos son especialmente beneficiosos por los tiempos del rubro, y las cifras del RAPPE y de</w:t>
      </w:r>
      <w:r w:rsidR="000A663A">
        <w:rPr>
          <w:rFonts w:ascii="Courier New" w:eastAsia="Courier New" w:hAnsi="Courier New" w:cs="Courier New"/>
          <w:color w:val="000000" w:themeColor="text1"/>
          <w:sz w:val="24"/>
          <w:szCs w:val="24"/>
        </w:rPr>
        <w:t>l Servicio de</w:t>
      </w:r>
      <w:r w:rsidR="3F0CDD3B" w:rsidRPr="003E4C5B">
        <w:rPr>
          <w:rFonts w:ascii="Courier New" w:eastAsia="Courier New" w:hAnsi="Courier New" w:cs="Courier New"/>
          <w:color w:val="000000" w:themeColor="text1"/>
          <w:sz w:val="24"/>
          <w:szCs w:val="24"/>
        </w:rPr>
        <w:t xml:space="preserve"> Impuestos Internos lo corroboran: un 40% de los acuerdos son del sector agrícola.</w:t>
      </w:r>
    </w:p>
    <w:p w14:paraId="3B426CED" w14:textId="73CDB486" w:rsidR="3F0CDD3B" w:rsidRDefault="3F0CDD3B" w:rsidP="00DE54C2">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3E4C5B">
        <w:rPr>
          <w:rFonts w:ascii="Courier New" w:eastAsia="Courier New" w:hAnsi="Courier New" w:cs="Courier New"/>
          <w:color w:val="000000" w:themeColor="text1"/>
          <w:sz w:val="24"/>
          <w:szCs w:val="24"/>
        </w:rPr>
        <w:t xml:space="preserve">La prohibición de estos acuerdos </w:t>
      </w:r>
      <w:r w:rsidR="00641787">
        <w:rPr>
          <w:rFonts w:ascii="Courier New" w:eastAsia="Courier New" w:hAnsi="Courier New" w:cs="Courier New"/>
          <w:color w:val="000000" w:themeColor="text1"/>
          <w:sz w:val="24"/>
          <w:szCs w:val="24"/>
        </w:rPr>
        <w:t xml:space="preserve">puede generar efectos inconvenientes para </w:t>
      </w:r>
      <w:r w:rsidRPr="003E4C5B">
        <w:rPr>
          <w:rFonts w:ascii="Courier New" w:eastAsia="Courier New" w:hAnsi="Courier New" w:cs="Courier New"/>
          <w:color w:val="000000" w:themeColor="text1"/>
          <w:sz w:val="24"/>
          <w:szCs w:val="24"/>
        </w:rPr>
        <w:t xml:space="preserve">las pequeñas y medianas empresas. Esto lo </w:t>
      </w:r>
      <w:r w:rsidRPr="003E4C5B">
        <w:rPr>
          <w:rFonts w:ascii="Courier New" w:eastAsia="Courier New" w:hAnsi="Courier New" w:cs="Courier New"/>
          <w:color w:val="000000" w:themeColor="text1"/>
          <w:sz w:val="24"/>
          <w:szCs w:val="24"/>
        </w:rPr>
        <w:lastRenderedPageBreak/>
        <w:t xml:space="preserve">confirma el hecho de que, para muchas de las micro, pequeñas y medianas empresas cuando actúan como compradoras puede ser más </w:t>
      </w:r>
      <w:r w:rsidR="00641787">
        <w:rPr>
          <w:rFonts w:ascii="Courier New" w:eastAsia="Courier New" w:hAnsi="Courier New" w:cs="Courier New"/>
          <w:color w:val="000000" w:themeColor="text1"/>
          <w:sz w:val="24"/>
          <w:szCs w:val="24"/>
        </w:rPr>
        <w:t>adecuado</w:t>
      </w:r>
      <w:r w:rsidRPr="003E4C5B">
        <w:rPr>
          <w:rFonts w:ascii="Courier New" w:eastAsia="Courier New" w:hAnsi="Courier New" w:cs="Courier New"/>
          <w:color w:val="000000" w:themeColor="text1"/>
          <w:sz w:val="24"/>
          <w:szCs w:val="24"/>
        </w:rPr>
        <w:t xml:space="preserve"> como método de financiamiento un plazo de pago extendido que un préstamo bancario, ya que la tasa de interés en este último escenario es al menos cuatro puntos porcentuales mayor que para las grandes empresas. Un ejemplo concreto: cuando un proveedor permite pagar después, está financiando la compra. Si la ley elimina ese plazo, la empresa de menor tamaño debe usar caja, pedir un préstamo o comprar menos. El reemplazo no es neutro porque, en promedio, la empresa de menor tamaño paga más por endeudarse. Una compra de $10.000.000 que pasa de 90 a 30 días obliga a financiar 60 días. A una tasa anual de 11,0% (promedio para esas empresas), el costo financiero ilustrativo es cercano a $181.000.</w:t>
      </w:r>
    </w:p>
    <w:p w14:paraId="1D813804" w14:textId="23F17CEC" w:rsidR="3F0CDD3B" w:rsidRDefault="00136BF9" w:rsidP="00DE54C2">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Pr>
          <w:rFonts w:ascii="Courier New" w:eastAsia="Courier New" w:hAnsi="Courier New" w:cs="Courier New"/>
          <w:color w:val="000000" w:themeColor="text1"/>
          <w:sz w:val="24"/>
          <w:szCs w:val="24"/>
        </w:rPr>
        <w:t>Asimismo,</w:t>
      </w:r>
      <w:r w:rsidR="3F0CDD3B" w:rsidRPr="003E4C5B">
        <w:rPr>
          <w:rFonts w:ascii="Courier New" w:eastAsia="Courier New" w:hAnsi="Courier New" w:cs="Courier New"/>
          <w:color w:val="000000" w:themeColor="text1"/>
          <w:sz w:val="24"/>
          <w:szCs w:val="24"/>
        </w:rPr>
        <w:t xml:space="preserve"> la experiencia comparada</w:t>
      </w:r>
      <w:r>
        <w:rPr>
          <w:rFonts w:ascii="Courier New" w:eastAsia="Courier New" w:hAnsi="Courier New" w:cs="Courier New"/>
          <w:color w:val="000000" w:themeColor="text1"/>
          <w:sz w:val="24"/>
          <w:szCs w:val="24"/>
        </w:rPr>
        <w:t xml:space="preserve"> muestra que la sola </w:t>
      </w:r>
      <w:r w:rsidR="00853E66">
        <w:rPr>
          <w:rFonts w:ascii="Courier New" w:eastAsia="Courier New" w:hAnsi="Courier New" w:cs="Courier New"/>
          <w:color w:val="000000" w:themeColor="text1"/>
          <w:sz w:val="24"/>
          <w:szCs w:val="24"/>
        </w:rPr>
        <w:t>reducción</w:t>
      </w:r>
      <w:r>
        <w:rPr>
          <w:rFonts w:ascii="Courier New" w:eastAsia="Courier New" w:hAnsi="Courier New" w:cs="Courier New"/>
          <w:color w:val="000000" w:themeColor="text1"/>
          <w:sz w:val="24"/>
          <w:szCs w:val="24"/>
        </w:rPr>
        <w:t xml:space="preserve"> de plazos legales de pago, como </w:t>
      </w:r>
      <w:r w:rsidR="008D3736">
        <w:rPr>
          <w:rFonts w:ascii="Courier New" w:eastAsia="Courier New" w:hAnsi="Courier New" w:cs="Courier New"/>
          <w:color w:val="000000" w:themeColor="text1"/>
          <w:sz w:val="24"/>
          <w:szCs w:val="24"/>
        </w:rPr>
        <w:t>la</w:t>
      </w:r>
      <w:r>
        <w:rPr>
          <w:rFonts w:ascii="Courier New" w:eastAsia="Courier New" w:hAnsi="Courier New" w:cs="Courier New"/>
          <w:color w:val="000000" w:themeColor="text1"/>
          <w:sz w:val="24"/>
          <w:szCs w:val="24"/>
        </w:rPr>
        <w:t xml:space="preserve"> establecida por la norma aprobada por el Congreso, no necesariamente se traduce en que los pagos se efectúen dentro de dichos plazos, pese a que ese parece ser el objetivo </w:t>
      </w:r>
      <w:r w:rsidR="00853E66">
        <w:rPr>
          <w:rFonts w:ascii="Courier New" w:eastAsia="Courier New" w:hAnsi="Courier New" w:cs="Courier New"/>
          <w:color w:val="000000" w:themeColor="text1"/>
          <w:sz w:val="24"/>
          <w:szCs w:val="24"/>
        </w:rPr>
        <w:t>de</w:t>
      </w:r>
      <w:r w:rsidR="006E7D05">
        <w:rPr>
          <w:rFonts w:ascii="Courier New" w:eastAsia="Courier New" w:hAnsi="Courier New" w:cs="Courier New"/>
          <w:color w:val="000000" w:themeColor="text1"/>
          <w:sz w:val="24"/>
          <w:szCs w:val="24"/>
        </w:rPr>
        <w:t xml:space="preserve"> la indicación parlamentaria</w:t>
      </w:r>
      <w:r w:rsidR="00B40D69">
        <w:rPr>
          <w:rFonts w:ascii="Courier New" w:eastAsia="Courier New" w:hAnsi="Courier New" w:cs="Courier New"/>
          <w:color w:val="000000" w:themeColor="text1"/>
          <w:sz w:val="24"/>
          <w:szCs w:val="24"/>
        </w:rPr>
        <w:t>.</w:t>
      </w:r>
      <w:r w:rsidR="00525AB6">
        <w:rPr>
          <w:rFonts w:ascii="Courier New" w:eastAsia="Courier New" w:hAnsi="Courier New" w:cs="Courier New"/>
          <w:color w:val="000000" w:themeColor="text1"/>
          <w:sz w:val="24"/>
          <w:szCs w:val="24"/>
        </w:rPr>
        <w:t xml:space="preserve"> </w:t>
      </w:r>
      <w:r w:rsidR="00F27285">
        <w:rPr>
          <w:rFonts w:ascii="Courier New" w:eastAsia="Courier New" w:hAnsi="Courier New" w:cs="Courier New"/>
          <w:color w:val="000000" w:themeColor="text1"/>
          <w:sz w:val="24"/>
          <w:szCs w:val="24"/>
        </w:rPr>
        <w:t>En la</w:t>
      </w:r>
      <w:r w:rsidR="00525AB6">
        <w:rPr>
          <w:rFonts w:ascii="Courier New" w:eastAsia="Courier New" w:hAnsi="Courier New" w:cs="Courier New"/>
          <w:color w:val="000000" w:themeColor="text1"/>
          <w:sz w:val="24"/>
          <w:szCs w:val="24"/>
        </w:rPr>
        <w:t xml:space="preserve"> </w:t>
      </w:r>
      <w:r w:rsidR="3F0CDD3B" w:rsidRPr="003E4C5B">
        <w:rPr>
          <w:rFonts w:ascii="Courier New" w:eastAsia="Courier New" w:hAnsi="Courier New" w:cs="Courier New"/>
          <w:color w:val="000000" w:themeColor="text1"/>
          <w:sz w:val="24"/>
          <w:szCs w:val="24"/>
        </w:rPr>
        <w:t>Unión Europea, el atraso promedio bajó de 20,5 días en 2011 a 19,3 en 2014, una mejora de 1,2 días; en Australia, el atraso de grandes empresas a pequeñas bajó de 37,5 a 35,8 días entre 2021 y 2022, una mejora de 1,7 días. Es decir,</w:t>
      </w:r>
      <w:r w:rsidR="00F27285">
        <w:rPr>
          <w:rFonts w:ascii="Courier New" w:eastAsia="Courier New" w:hAnsi="Courier New" w:cs="Courier New"/>
          <w:color w:val="000000" w:themeColor="text1"/>
          <w:sz w:val="24"/>
          <w:szCs w:val="24"/>
        </w:rPr>
        <w:t xml:space="preserve"> el establecimiento de un plazo legal </w:t>
      </w:r>
      <w:r w:rsidR="00A40CAC">
        <w:rPr>
          <w:rFonts w:ascii="Courier New" w:eastAsia="Courier New" w:hAnsi="Courier New" w:cs="Courier New"/>
          <w:color w:val="000000" w:themeColor="text1"/>
          <w:sz w:val="24"/>
          <w:szCs w:val="24"/>
        </w:rPr>
        <w:t>estricto</w:t>
      </w:r>
      <w:r w:rsidR="3F0CDD3B" w:rsidRPr="003E4C5B">
        <w:rPr>
          <w:rFonts w:ascii="Courier New" w:eastAsia="Courier New" w:hAnsi="Courier New" w:cs="Courier New"/>
          <w:color w:val="000000" w:themeColor="text1"/>
          <w:sz w:val="24"/>
          <w:szCs w:val="24"/>
        </w:rPr>
        <w:t xml:space="preserve"> </w:t>
      </w:r>
      <w:r w:rsidR="00C14BA0">
        <w:rPr>
          <w:rFonts w:ascii="Courier New" w:eastAsia="Courier New" w:hAnsi="Courier New" w:cs="Courier New"/>
          <w:color w:val="000000" w:themeColor="text1"/>
          <w:sz w:val="24"/>
          <w:szCs w:val="24"/>
        </w:rPr>
        <w:t>sin excepciones</w:t>
      </w:r>
      <w:r w:rsidR="3F0CDD3B" w:rsidRPr="003E4C5B">
        <w:rPr>
          <w:rFonts w:ascii="Courier New" w:eastAsia="Courier New" w:hAnsi="Courier New" w:cs="Courier New"/>
          <w:color w:val="000000" w:themeColor="text1"/>
          <w:sz w:val="24"/>
          <w:szCs w:val="24"/>
        </w:rPr>
        <w:t xml:space="preserve"> puede ser una herramienta ineficiente para </w:t>
      </w:r>
      <w:r w:rsidR="00525AB6">
        <w:rPr>
          <w:rFonts w:ascii="Courier New" w:eastAsia="Courier New" w:hAnsi="Courier New" w:cs="Courier New"/>
          <w:color w:val="000000" w:themeColor="text1"/>
          <w:sz w:val="24"/>
          <w:szCs w:val="24"/>
        </w:rPr>
        <w:t>lograr el pago oportuno</w:t>
      </w:r>
      <w:r w:rsidR="3F0CDD3B" w:rsidRPr="003E4C5B">
        <w:rPr>
          <w:rFonts w:ascii="Courier New" w:eastAsia="Courier New" w:hAnsi="Courier New" w:cs="Courier New"/>
          <w:color w:val="000000" w:themeColor="text1"/>
          <w:sz w:val="24"/>
          <w:szCs w:val="24"/>
        </w:rPr>
        <w:t>.</w:t>
      </w:r>
    </w:p>
    <w:p w14:paraId="0C989892" w14:textId="48DBCC58" w:rsidR="3F0CDD3B" w:rsidRDefault="3F0CDD3B" w:rsidP="00DE54C2">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3E4C5B">
        <w:rPr>
          <w:rFonts w:ascii="Courier New" w:eastAsia="Courier New" w:hAnsi="Courier New" w:cs="Courier New"/>
          <w:color w:val="000000" w:themeColor="text1"/>
          <w:sz w:val="24"/>
          <w:szCs w:val="24"/>
        </w:rPr>
        <w:t xml:space="preserve">Por lo mismo, parece ser que el problema real que enfrentan las micro, pequeñas y medianas empresas no dice relación con la prohibición de los acuerdos excepcionales, sino que, con impedir los abusos de partes dominantes, tener mecanismos más eficaces para el cumplimiento de los plazos y alivios ante el incumplimiento sistemático de algunas contrapartes. Prohibir los acuerdos de plazo de pago excepcional no elimina los problemas </w:t>
      </w:r>
      <w:r w:rsidRPr="003E4C5B">
        <w:rPr>
          <w:rFonts w:ascii="Courier New" w:eastAsia="Courier New" w:hAnsi="Courier New" w:cs="Courier New"/>
          <w:color w:val="000000" w:themeColor="text1"/>
          <w:sz w:val="24"/>
          <w:szCs w:val="24"/>
        </w:rPr>
        <w:lastRenderedPageBreak/>
        <w:t>de las empresas de menor tamaño, y crea otros mayores en su operación, financiamiento y relación con contrapartes.</w:t>
      </w:r>
    </w:p>
    <w:p w14:paraId="7C3B0454" w14:textId="2FE3F48B" w:rsidR="3F0CDD3B" w:rsidRDefault="3F0CDD3B" w:rsidP="00DE54C2">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3E4C5B">
        <w:rPr>
          <w:rFonts w:ascii="Courier New" w:eastAsia="Courier New" w:hAnsi="Courier New" w:cs="Courier New"/>
          <w:color w:val="000000" w:themeColor="text1"/>
          <w:sz w:val="24"/>
          <w:szCs w:val="24"/>
        </w:rPr>
        <w:t>Además, un elemento que no se ha considerado en la evaluación de esta modificación es su alcance universal, ya que prohíbe los acuerdos de plazo de todas las operaciones comerciales. No existe ningún motivo para prohibir estos acuerdos cuando se celebran entre empresas de un mismo tamaño. Eso no dice ninguna relación con el objetivo que se persigue de proteger a las micro, pequeñas y medianas empresas. Esa falta de motivación genera una limitación injustificada muy severa a la libertad de contratación propia de los agentes económicos en virtud de la libre iniciativa económica que resguarda el artículo 19 N°21 de la Constitución Política de la República.</w:t>
      </w:r>
    </w:p>
    <w:p w14:paraId="1737F3A9" w14:textId="1CD31434" w:rsidR="3F0CDD3B" w:rsidRDefault="3F0CDD3B" w:rsidP="00DE54C2">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3E4C5B">
        <w:rPr>
          <w:rFonts w:ascii="Courier New" w:eastAsia="Courier New" w:hAnsi="Courier New" w:cs="Courier New"/>
          <w:color w:val="000000" w:themeColor="text1"/>
          <w:sz w:val="24"/>
          <w:szCs w:val="24"/>
        </w:rPr>
        <w:t>En definitiva, la prohibición absoluta de los pactos de plazo de pago superior a 30 días, tal como se plantea en el artículo 40, no solo carece de eficacia práctica según demuestra la experiencia comparada y los datos nacionales, sino que además perjudica gravemente el financiamiento operativo de las propias empresas de menor tamaño y vulnera injustificadamente la libertad de todas las empresas</w:t>
      </w:r>
      <w:r w:rsidR="00043B64">
        <w:rPr>
          <w:rFonts w:ascii="Courier New" w:eastAsia="Courier New" w:hAnsi="Courier New" w:cs="Courier New"/>
          <w:color w:val="000000" w:themeColor="text1"/>
          <w:sz w:val="24"/>
          <w:szCs w:val="24"/>
        </w:rPr>
        <w:t>.</w:t>
      </w:r>
    </w:p>
    <w:p w14:paraId="4D6442A8" w14:textId="47A3811C" w:rsidR="003B576B" w:rsidRPr="003B576B" w:rsidRDefault="549D127C" w:rsidP="003E4C5B">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DE54C2">
        <w:rPr>
          <w:rFonts w:ascii="Courier New" w:eastAsia="Courier New" w:hAnsi="Courier New" w:cs="Courier New"/>
          <w:color w:val="000000" w:themeColor="text1"/>
          <w:sz w:val="24"/>
          <w:szCs w:val="24"/>
        </w:rPr>
        <w:t xml:space="preserve">Por </w:t>
      </w:r>
      <w:r w:rsidRPr="003E4C5B">
        <w:rPr>
          <w:rFonts w:ascii="Courier New" w:eastAsia="Courier New" w:hAnsi="Courier New" w:cs="Courier New"/>
          <w:color w:val="000000" w:themeColor="text1"/>
          <w:sz w:val="24"/>
          <w:szCs w:val="24"/>
        </w:rPr>
        <w:t xml:space="preserve">lo anterior, es que la </w:t>
      </w:r>
      <w:r w:rsidRPr="00DE54C2">
        <w:rPr>
          <w:rFonts w:ascii="Courier New" w:eastAsia="Courier New" w:hAnsi="Courier New" w:cs="Courier New"/>
          <w:color w:val="000000" w:themeColor="text1"/>
          <w:sz w:val="24"/>
          <w:szCs w:val="24"/>
        </w:rPr>
        <w:t>norma aprobada no lograr</w:t>
      </w:r>
      <w:r w:rsidR="7B996667" w:rsidRPr="003E4C5B">
        <w:rPr>
          <w:rFonts w:ascii="Courier New" w:eastAsia="Courier New" w:hAnsi="Courier New" w:cs="Courier New"/>
          <w:color w:val="000000" w:themeColor="text1"/>
          <w:sz w:val="24"/>
          <w:szCs w:val="24"/>
        </w:rPr>
        <w:t>á</w:t>
      </w:r>
      <w:r w:rsidRPr="00DE54C2">
        <w:rPr>
          <w:rFonts w:ascii="Courier New" w:eastAsia="Courier New" w:hAnsi="Courier New" w:cs="Courier New"/>
          <w:color w:val="000000" w:themeColor="text1"/>
          <w:sz w:val="24"/>
          <w:szCs w:val="24"/>
        </w:rPr>
        <w:t xml:space="preserve"> el objetivo de proteger a las micro, pequeñas y medianas empresas frente al atraso en el pago de facturas</w:t>
      </w:r>
      <w:r w:rsidR="004248DE">
        <w:rPr>
          <w:rFonts w:ascii="Courier New" w:eastAsia="Courier New" w:hAnsi="Courier New" w:cs="Courier New"/>
          <w:color w:val="000000" w:themeColor="text1"/>
          <w:sz w:val="24"/>
          <w:szCs w:val="24"/>
        </w:rPr>
        <w:t xml:space="preserve">. Por </w:t>
      </w:r>
      <w:r w:rsidRPr="00DE54C2">
        <w:rPr>
          <w:rFonts w:ascii="Courier New" w:eastAsia="Courier New" w:hAnsi="Courier New" w:cs="Courier New"/>
          <w:color w:val="000000" w:themeColor="text1"/>
          <w:sz w:val="24"/>
          <w:szCs w:val="24"/>
        </w:rPr>
        <w:t xml:space="preserve">el contrario, </w:t>
      </w:r>
      <w:r w:rsidR="7B996667" w:rsidRPr="003E4C5B">
        <w:rPr>
          <w:rFonts w:ascii="Courier New" w:eastAsia="Courier New" w:hAnsi="Courier New" w:cs="Courier New"/>
          <w:color w:val="000000" w:themeColor="text1"/>
          <w:sz w:val="24"/>
          <w:szCs w:val="24"/>
        </w:rPr>
        <w:t xml:space="preserve">las </w:t>
      </w:r>
      <w:r w:rsidRPr="00DE54C2">
        <w:rPr>
          <w:rFonts w:ascii="Courier New" w:eastAsia="Courier New" w:hAnsi="Courier New" w:cs="Courier New"/>
          <w:color w:val="000000" w:themeColor="text1"/>
          <w:sz w:val="24"/>
          <w:szCs w:val="24"/>
        </w:rPr>
        <w:t>privar</w:t>
      </w:r>
      <w:r w:rsidR="7B996667" w:rsidRPr="003E4C5B">
        <w:rPr>
          <w:rFonts w:ascii="Courier New" w:eastAsia="Courier New" w:hAnsi="Courier New" w:cs="Courier New"/>
          <w:color w:val="000000" w:themeColor="text1"/>
          <w:sz w:val="24"/>
          <w:szCs w:val="24"/>
        </w:rPr>
        <w:t>á</w:t>
      </w:r>
      <w:r w:rsidRPr="00DE54C2">
        <w:rPr>
          <w:rFonts w:ascii="Courier New" w:eastAsia="Courier New" w:hAnsi="Courier New" w:cs="Courier New"/>
          <w:color w:val="000000" w:themeColor="text1"/>
          <w:sz w:val="24"/>
          <w:szCs w:val="24"/>
        </w:rPr>
        <w:t xml:space="preserve"> de una herramienta de financiamiento que hoy utilizan de manera extendida, encarec</w:t>
      </w:r>
      <w:r w:rsidR="0FF39397" w:rsidRPr="003E4C5B">
        <w:rPr>
          <w:rFonts w:ascii="Courier New" w:eastAsia="Courier New" w:hAnsi="Courier New" w:cs="Courier New"/>
          <w:color w:val="000000" w:themeColor="text1"/>
          <w:sz w:val="24"/>
          <w:szCs w:val="24"/>
        </w:rPr>
        <w:t>iendo</w:t>
      </w:r>
      <w:r w:rsidRPr="00DE54C2">
        <w:rPr>
          <w:rFonts w:ascii="Courier New" w:eastAsia="Courier New" w:hAnsi="Courier New" w:cs="Courier New"/>
          <w:color w:val="000000" w:themeColor="text1"/>
          <w:sz w:val="24"/>
          <w:szCs w:val="24"/>
        </w:rPr>
        <w:t xml:space="preserve"> su acceso al crédito y compromet</w:t>
      </w:r>
      <w:r w:rsidR="57FAC26C" w:rsidRPr="003E4C5B">
        <w:rPr>
          <w:rFonts w:ascii="Courier New" w:eastAsia="Courier New" w:hAnsi="Courier New" w:cs="Courier New"/>
          <w:color w:val="000000" w:themeColor="text1"/>
          <w:sz w:val="24"/>
          <w:szCs w:val="24"/>
        </w:rPr>
        <w:t>iendo</w:t>
      </w:r>
      <w:r w:rsidRPr="00DE54C2">
        <w:rPr>
          <w:rFonts w:ascii="Courier New" w:eastAsia="Courier New" w:hAnsi="Courier New" w:cs="Courier New"/>
          <w:color w:val="000000" w:themeColor="text1"/>
          <w:sz w:val="24"/>
          <w:szCs w:val="24"/>
        </w:rPr>
        <w:t xml:space="preserve"> el correcto funcionamiento tanto del sistema de facturación como del propio aparato estatal en su rol de pagador, lo cual justifica su eliminación.</w:t>
      </w:r>
    </w:p>
    <w:p w14:paraId="7433A618" w14:textId="35203762" w:rsidR="0066771B" w:rsidRDefault="00193166" w:rsidP="003141CF">
      <w:pPr>
        <w:pStyle w:val="Ttulo1"/>
        <w:ind w:left="3544" w:hanging="709"/>
      </w:pPr>
      <w:r>
        <w:t>EL VETO</w:t>
      </w:r>
    </w:p>
    <w:p w14:paraId="1215B7D4" w14:textId="77777777" w:rsidR="00193166" w:rsidRPr="00193166" w:rsidRDefault="00193166" w:rsidP="00193166">
      <w:pPr>
        <w:spacing w:after="0"/>
      </w:pPr>
    </w:p>
    <w:p w14:paraId="15DFE393" w14:textId="6D8DCE63" w:rsidR="00101C7E" w:rsidRPr="00101C7E" w:rsidRDefault="00101C7E" w:rsidP="0018396A">
      <w:pPr>
        <w:pStyle w:val="Textoindependiente"/>
        <w:tabs>
          <w:tab w:val="left" w:pos="3544"/>
        </w:tabs>
        <w:spacing w:line="276" w:lineRule="auto"/>
        <w:ind w:left="2835" w:firstLine="705"/>
        <w:rPr>
          <w:rFonts w:ascii="Courier New" w:hAnsi="Courier New" w:cs="Courier New"/>
          <w:lang w:val="es-ES"/>
        </w:rPr>
      </w:pPr>
      <w:r w:rsidRPr="72304A84">
        <w:rPr>
          <w:rFonts w:ascii="Courier New" w:hAnsi="Courier New" w:cs="Courier New"/>
          <w:lang w:val="es-ES"/>
        </w:rPr>
        <w:t>En razón de lo anterior, se proponen las siguientes observaciones:</w:t>
      </w:r>
    </w:p>
    <w:p w14:paraId="3AE59DB4" w14:textId="174E5BEC" w:rsidR="00101C7E" w:rsidRDefault="00101C7E" w:rsidP="0018396A">
      <w:pPr>
        <w:pStyle w:val="Prrafodelista"/>
        <w:numPr>
          <w:ilvl w:val="0"/>
          <w:numId w:val="13"/>
        </w:numPr>
        <w:tabs>
          <w:tab w:val="left" w:pos="4111"/>
        </w:tabs>
        <w:spacing w:before="240" w:after="0" w:line="276" w:lineRule="auto"/>
        <w:ind w:left="2880" w:firstLine="720"/>
        <w:jc w:val="both"/>
        <w:rPr>
          <w:rFonts w:ascii="Courier New" w:hAnsi="Courier New" w:cs="Courier New"/>
          <w:sz w:val="24"/>
          <w:szCs w:val="24"/>
          <w:lang w:val="es-ES_tradnl"/>
        </w:rPr>
      </w:pPr>
      <w:r w:rsidRPr="0018396A">
        <w:rPr>
          <w:rFonts w:ascii="Courier New" w:hAnsi="Courier New" w:cs="Courier New"/>
          <w:sz w:val="24"/>
          <w:szCs w:val="24"/>
          <w:lang w:val="es-ES_tradnl"/>
        </w:rPr>
        <w:lastRenderedPageBreak/>
        <w:t xml:space="preserve">En primer lugar, </w:t>
      </w:r>
      <w:r w:rsidR="00C724C8" w:rsidRPr="0018396A">
        <w:rPr>
          <w:rFonts w:ascii="Courier New" w:hAnsi="Courier New" w:cs="Courier New"/>
          <w:sz w:val="24"/>
          <w:szCs w:val="24"/>
          <w:lang w:val="es-ES_tradnl"/>
        </w:rPr>
        <w:t xml:space="preserve">se propone suprimir </w:t>
      </w:r>
      <w:r w:rsidRPr="0018396A">
        <w:rPr>
          <w:rFonts w:ascii="Courier New" w:hAnsi="Courier New" w:cs="Courier New"/>
          <w:sz w:val="24"/>
          <w:szCs w:val="24"/>
          <w:lang w:val="es-ES_tradnl"/>
        </w:rPr>
        <w:t xml:space="preserve">el artículo </w:t>
      </w:r>
      <w:r w:rsidR="00C724C8" w:rsidRPr="0018396A">
        <w:rPr>
          <w:rFonts w:ascii="Courier New" w:hAnsi="Courier New" w:cs="Courier New"/>
          <w:sz w:val="24"/>
          <w:szCs w:val="24"/>
          <w:lang w:val="es-ES_tradnl"/>
        </w:rPr>
        <w:t>32, referido a la prohibición absoluta del anatocismo</w:t>
      </w:r>
      <w:r w:rsidR="006F7459">
        <w:rPr>
          <w:rFonts w:ascii="Courier New" w:hAnsi="Courier New" w:cs="Courier New"/>
          <w:sz w:val="24"/>
          <w:szCs w:val="24"/>
          <w:lang w:val="es-ES_tradnl"/>
        </w:rPr>
        <w:t>.</w:t>
      </w:r>
    </w:p>
    <w:p w14:paraId="4C79AF8C" w14:textId="77777777" w:rsidR="006F7459" w:rsidRDefault="006F7459" w:rsidP="006F7459">
      <w:pPr>
        <w:pStyle w:val="Prrafodelista"/>
        <w:tabs>
          <w:tab w:val="left" w:pos="4111"/>
        </w:tabs>
        <w:spacing w:before="240" w:after="0" w:line="276" w:lineRule="auto"/>
        <w:ind w:left="3600"/>
        <w:jc w:val="both"/>
        <w:rPr>
          <w:rFonts w:ascii="Courier New" w:hAnsi="Courier New" w:cs="Courier New"/>
          <w:sz w:val="24"/>
          <w:szCs w:val="24"/>
          <w:lang w:val="es-ES_tradnl"/>
        </w:rPr>
      </w:pPr>
    </w:p>
    <w:p w14:paraId="2B9708D4" w14:textId="56292A0B" w:rsidR="006F7459" w:rsidRPr="0018396A" w:rsidRDefault="00FC28EB" w:rsidP="0018396A">
      <w:pPr>
        <w:pStyle w:val="Prrafodelista"/>
        <w:numPr>
          <w:ilvl w:val="0"/>
          <w:numId w:val="13"/>
        </w:numPr>
        <w:tabs>
          <w:tab w:val="left" w:pos="4111"/>
        </w:tabs>
        <w:spacing w:before="240" w:after="0" w:line="276" w:lineRule="auto"/>
        <w:ind w:left="2880" w:firstLine="720"/>
        <w:jc w:val="both"/>
        <w:rPr>
          <w:rFonts w:ascii="Courier New" w:hAnsi="Courier New" w:cs="Courier New"/>
          <w:sz w:val="24"/>
          <w:szCs w:val="24"/>
          <w:lang w:val="es-ES_tradnl"/>
        </w:rPr>
      </w:pPr>
      <w:r>
        <w:rPr>
          <w:rFonts w:ascii="Courier New" w:hAnsi="Courier New" w:cs="Courier New"/>
          <w:sz w:val="24"/>
          <w:szCs w:val="24"/>
          <w:lang w:val="es-ES_tradnl"/>
        </w:rPr>
        <w:t>En segundo lugar</w:t>
      </w:r>
      <w:r w:rsidR="008046DE">
        <w:rPr>
          <w:rFonts w:ascii="Courier New" w:hAnsi="Courier New" w:cs="Courier New"/>
          <w:sz w:val="24"/>
          <w:szCs w:val="24"/>
          <w:lang w:val="es-ES_tradnl"/>
        </w:rPr>
        <w:t>, se propone suprimir el artículo 39, referido al derecho al olvido financiero.</w:t>
      </w:r>
    </w:p>
    <w:p w14:paraId="4815FE36" w14:textId="77777777" w:rsidR="00FC28EB" w:rsidRDefault="00FC28EB" w:rsidP="00FC28EB">
      <w:pPr>
        <w:pStyle w:val="Prrafodelista"/>
        <w:tabs>
          <w:tab w:val="left" w:pos="4111"/>
        </w:tabs>
        <w:spacing w:before="240" w:after="0" w:line="276" w:lineRule="auto"/>
        <w:ind w:left="3600"/>
        <w:jc w:val="both"/>
        <w:rPr>
          <w:rFonts w:ascii="Courier New" w:hAnsi="Courier New" w:cs="Courier New"/>
          <w:sz w:val="24"/>
          <w:szCs w:val="24"/>
          <w:lang w:val="es-ES_tradnl"/>
        </w:rPr>
      </w:pPr>
    </w:p>
    <w:p w14:paraId="1DAD4A44" w14:textId="4B7C201A" w:rsidR="00FC28EB" w:rsidRPr="00C528A7" w:rsidRDefault="00FC28EB" w:rsidP="00E87B39">
      <w:pPr>
        <w:pStyle w:val="Prrafodelista"/>
        <w:numPr>
          <w:ilvl w:val="0"/>
          <w:numId w:val="13"/>
        </w:numPr>
        <w:tabs>
          <w:tab w:val="left" w:pos="4111"/>
        </w:tabs>
        <w:spacing w:before="240" w:after="0" w:line="276" w:lineRule="auto"/>
        <w:ind w:left="2880" w:firstLine="720"/>
        <w:jc w:val="both"/>
        <w:rPr>
          <w:rFonts w:ascii="Courier New" w:hAnsi="Courier New" w:cs="Courier New"/>
          <w:sz w:val="24"/>
          <w:szCs w:val="24"/>
          <w:lang w:val="es-ES"/>
        </w:rPr>
      </w:pPr>
      <w:r w:rsidRPr="72304A84">
        <w:rPr>
          <w:rFonts w:ascii="Courier New" w:hAnsi="Courier New" w:cs="Courier New"/>
          <w:sz w:val="24"/>
          <w:szCs w:val="24"/>
          <w:lang w:val="es-ES"/>
        </w:rPr>
        <w:t>Finalmente, se propone suprimir el artículo 40, referido a la prohibición</w:t>
      </w:r>
      <w:r w:rsidR="006244F6" w:rsidRPr="72304A84">
        <w:rPr>
          <w:rFonts w:ascii="Courier New" w:hAnsi="Courier New" w:cs="Courier New"/>
          <w:sz w:val="24"/>
          <w:szCs w:val="24"/>
          <w:lang w:val="es-ES"/>
        </w:rPr>
        <w:t xml:space="preserve"> plazos de pago excepcional en el marco de la ley </w:t>
      </w:r>
      <w:proofErr w:type="spellStart"/>
      <w:r w:rsidR="006244F6" w:rsidRPr="72304A84">
        <w:rPr>
          <w:rFonts w:ascii="Courier New" w:hAnsi="Courier New" w:cs="Courier New"/>
          <w:sz w:val="24"/>
          <w:szCs w:val="24"/>
          <w:lang w:val="es-ES"/>
        </w:rPr>
        <w:t>N°</w:t>
      </w:r>
      <w:proofErr w:type="spellEnd"/>
      <w:r w:rsidR="006244F6" w:rsidRPr="72304A84">
        <w:rPr>
          <w:rFonts w:ascii="Courier New" w:hAnsi="Courier New" w:cs="Courier New"/>
          <w:sz w:val="24"/>
          <w:szCs w:val="24"/>
          <w:lang w:val="es-ES"/>
        </w:rPr>
        <w:t xml:space="preserve"> 19.983, que regula la transferencia y otorga mérito ejecutivo a la copia de la factura</w:t>
      </w:r>
      <w:r w:rsidRPr="72304A84">
        <w:rPr>
          <w:rFonts w:ascii="Courier New" w:hAnsi="Courier New" w:cs="Courier New"/>
          <w:sz w:val="24"/>
          <w:szCs w:val="24"/>
          <w:lang w:val="es-ES"/>
        </w:rPr>
        <w:t>.</w:t>
      </w:r>
    </w:p>
    <w:p w14:paraId="035E1FC0" w14:textId="7DCD5D4F" w:rsidR="00E87B39" w:rsidRPr="00E87B39" w:rsidRDefault="00FE7BDD" w:rsidP="00C528A7">
      <w:pPr>
        <w:pStyle w:val="Ttulo1"/>
        <w:ind w:left="3544" w:hanging="709"/>
        <w:rPr>
          <w:lang w:val="es-ES"/>
        </w:rPr>
      </w:pPr>
      <w:r w:rsidRPr="00FE7BDD">
        <w:rPr>
          <w:lang w:val="es-ES"/>
        </w:rPr>
        <w:t>LAS OBSERVACIONES</w:t>
      </w:r>
    </w:p>
    <w:p w14:paraId="5C58BD5C" w14:textId="15B2178D" w:rsidR="00FE7BDD" w:rsidRPr="00093C52" w:rsidRDefault="00FE7BDD" w:rsidP="00FE7BDD">
      <w:pPr>
        <w:tabs>
          <w:tab w:val="left" w:pos="4111"/>
        </w:tabs>
        <w:spacing w:before="240" w:after="0" w:line="276" w:lineRule="auto"/>
        <w:ind w:left="2835" w:firstLine="709"/>
        <w:jc w:val="both"/>
        <w:rPr>
          <w:rFonts w:ascii="Courier New" w:eastAsia="Courier New" w:hAnsi="Courier New" w:cs="Courier New"/>
          <w:color w:val="000000" w:themeColor="text1"/>
          <w:sz w:val="24"/>
          <w:szCs w:val="24"/>
        </w:rPr>
      </w:pPr>
      <w:r w:rsidRPr="00087C94">
        <w:rPr>
          <w:rFonts w:ascii="Courier New" w:eastAsia="Courier New" w:hAnsi="Courier New" w:cs="Courier New"/>
          <w:color w:val="000000" w:themeColor="text1"/>
          <w:sz w:val="24"/>
          <w:szCs w:val="24"/>
        </w:rPr>
        <w:t xml:space="preserve">En uso de la facultad que me confiere el artículo 73 de la Constitución Política de la República, y de conformidad con lo establecido en el Título III de la ley </w:t>
      </w:r>
      <w:proofErr w:type="spellStart"/>
      <w:r w:rsidRPr="00087C94">
        <w:rPr>
          <w:rFonts w:ascii="Courier New" w:eastAsia="Courier New" w:hAnsi="Courier New" w:cs="Courier New"/>
          <w:color w:val="000000" w:themeColor="text1"/>
          <w:sz w:val="24"/>
          <w:szCs w:val="24"/>
        </w:rPr>
        <w:t>N°</w:t>
      </w:r>
      <w:proofErr w:type="spellEnd"/>
      <w:r w:rsidRPr="00087C94">
        <w:rPr>
          <w:rFonts w:ascii="Courier New" w:eastAsia="Courier New" w:hAnsi="Courier New" w:cs="Courier New"/>
          <w:color w:val="000000" w:themeColor="text1"/>
          <w:sz w:val="24"/>
          <w:szCs w:val="24"/>
        </w:rPr>
        <w:t xml:space="preserve"> 18.918, Orgánica Constitucional del Congreso Nacional, vengo en formular las siguientes observaciones al referido proyecto de ley</w:t>
      </w:r>
      <w:r w:rsidRPr="00093C52">
        <w:rPr>
          <w:rFonts w:ascii="Courier New" w:eastAsia="Courier New" w:hAnsi="Courier New" w:cs="Courier New"/>
          <w:color w:val="000000" w:themeColor="text1"/>
          <w:sz w:val="24"/>
          <w:szCs w:val="24"/>
        </w:rPr>
        <w:t xml:space="preserve">: </w:t>
      </w:r>
    </w:p>
    <w:p w14:paraId="5DCEA9E6" w14:textId="77777777" w:rsidR="00D61F0B" w:rsidRPr="00FE7BDD" w:rsidDel="00AC0C43" w:rsidRDefault="00D61F0B" w:rsidP="004376F2">
      <w:pPr>
        <w:tabs>
          <w:tab w:val="left" w:pos="2268"/>
        </w:tabs>
        <w:spacing w:after="0" w:line="276" w:lineRule="auto"/>
        <w:contextualSpacing/>
        <w:rPr>
          <w:rFonts w:ascii="Courier New" w:eastAsia="Courier New" w:hAnsi="Courier New" w:cs="Courier New"/>
          <w:color w:val="000000"/>
          <w:sz w:val="24"/>
          <w:szCs w:val="24"/>
        </w:rPr>
      </w:pPr>
    </w:p>
    <w:p w14:paraId="1251E805" w14:textId="7B67259D" w:rsidR="00573788" w:rsidRPr="000A252A" w:rsidRDefault="00D20797" w:rsidP="005A5AB1">
      <w:pPr>
        <w:spacing w:before="120" w:after="240" w:line="276" w:lineRule="auto"/>
        <w:ind w:left="2835"/>
        <w:jc w:val="center"/>
        <w:rPr>
          <w:rFonts w:ascii="Courier New" w:hAnsi="Courier New" w:cs="Courier New"/>
          <w:b/>
          <w:bCs/>
          <w:sz w:val="24"/>
          <w:szCs w:val="24"/>
          <w:lang w:val="es-ES"/>
        </w:rPr>
      </w:pPr>
      <w:r w:rsidRPr="000A252A">
        <w:rPr>
          <w:rFonts w:ascii="Courier New" w:hAnsi="Courier New" w:cs="Courier New"/>
          <w:b/>
          <w:bCs/>
          <w:sz w:val="24"/>
          <w:szCs w:val="24"/>
          <w:lang w:val="es-ES"/>
        </w:rPr>
        <w:t xml:space="preserve">AL ARTÍCULO </w:t>
      </w:r>
      <w:r w:rsidR="00281A49">
        <w:rPr>
          <w:rFonts w:ascii="Courier New" w:hAnsi="Courier New" w:cs="Courier New"/>
          <w:b/>
          <w:bCs/>
          <w:sz w:val="24"/>
          <w:szCs w:val="24"/>
          <w:lang w:val="es-ES"/>
        </w:rPr>
        <w:t>32</w:t>
      </w:r>
    </w:p>
    <w:p w14:paraId="2BD572C8" w14:textId="2218C019" w:rsidR="007046E6" w:rsidRPr="001A593F" w:rsidRDefault="007046E6" w:rsidP="00281A49">
      <w:pPr>
        <w:pStyle w:val="Prrafodelista"/>
        <w:numPr>
          <w:ilvl w:val="0"/>
          <w:numId w:val="11"/>
        </w:numPr>
        <w:tabs>
          <w:tab w:val="left" w:pos="4111"/>
        </w:tabs>
        <w:ind w:left="2835" w:firstLine="709"/>
        <w:jc w:val="both"/>
        <w:rPr>
          <w:sz w:val="24"/>
          <w:szCs w:val="24"/>
        </w:rPr>
      </w:pPr>
      <w:r w:rsidRPr="000A252A">
        <w:rPr>
          <w:rFonts w:ascii="Courier New" w:hAnsi="Courier New" w:cs="Courier New"/>
          <w:sz w:val="24"/>
          <w:szCs w:val="24"/>
        </w:rPr>
        <w:t xml:space="preserve">Para </w:t>
      </w:r>
      <w:r w:rsidR="00281A49">
        <w:rPr>
          <w:rFonts w:ascii="Courier New" w:hAnsi="Courier New" w:cs="Courier New"/>
          <w:sz w:val="24"/>
          <w:szCs w:val="24"/>
        </w:rPr>
        <w:t>suprimirlo.</w:t>
      </w:r>
    </w:p>
    <w:p w14:paraId="19F3F7AF" w14:textId="57B5FDA1" w:rsidR="00F97BDF" w:rsidRPr="00F97BDF" w:rsidRDefault="00F97BDF" w:rsidP="00F97BDF">
      <w:pPr>
        <w:spacing w:before="360" w:after="240" w:line="276" w:lineRule="auto"/>
        <w:ind w:left="2835"/>
        <w:jc w:val="center"/>
        <w:rPr>
          <w:rFonts w:ascii="Courier New" w:hAnsi="Courier New" w:cs="Courier New"/>
          <w:b/>
          <w:bCs/>
          <w:sz w:val="24"/>
          <w:szCs w:val="24"/>
          <w:lang w:val="es-ES"/>
        </w:rPr>
      </w:pPr>
      <w:r w:rsidRPr="00F97BDF">
        <w:rPr>
          <w:rFonts w:ascii="Courier New" w:hAnsi="Courier New" w:cs="Courier New"/>
          <w:b/>
          <w:bCs/>
          <w:sz w:val="24"/>
          <w:szCs w:val="24"/>
          <w:lang w:val="es-ES"/>
        </w:rPr>
        <w:t>AL ARTÍCULO 3</w:t>
      </w:r>
      <w:r w:rsidR="00281A49">
        <w:rPr>
          <w:rFonts w:ascii="Courier New" w:hAnsi="Courier New" w:cs="Courier New"/>
          <w:b/>
          <w:bCs/>
          <w:sz w:val="24"/>
          <w:szCs w:val="24"/>
          <w:lang w:val="es-ES"/>
        </w:rPr>
        <w:t>9</w:t>
      </w:r>
    </w:p>
    <w:p w14:paraId="7F74525A" w14:textId="5C961F1B" w:rsidR="007046E6" w:rsidRPr="00FC28EB" w:rsidRDefault="00F97BDF" w:rsidP="00FC28EB">
      <w:pPr>
        <w:pStyle w:val="Prrafodelista"/>
        <w:numPr>
          <w:ilvl w:val="0"/>
          <w:numId w:val="11"/>
        </w:numPr>
        <w:tabs>
          <w:tab w:val="left" w:pos="4111"/>
        </w:tabs>
        <w:ind w:left="2835" w:firstLine="709"/>
        <w:jc w:val="both"/>
        <w:rPr>
          <w:rFonts w:ascii="Courier New" w:eastAsia="Courier New" w:hAnsi="Courier New" w:cs="Courier New"/>
          <w:color w:val="000000" w:themeColor="text1"/>
          <w:sz w:val="24"/>
          <w:szCs w:val="24"/>
        </w:rPr>
      </w:pPr>
      <w:r w:rsidRPr="00F97BDF">
        <w:rPr>
          <w:rFonts w:ascii="Courier New" w:hAnsi="Courier New" w:cs="Courier New"/>
          <w:sz w:val="24"/>
          <w:szCs w:val="24"/>
        </w:rPr>
        <w:t xml:space="preserve">Para </w:t>
      </w:r>
      <w:r w:rsidR="00281A49">
        <w:rPr>
          <w:rFonts w:ascii="Courier New" w:hAnsi="Courier New" w:cs="Courier New"/>
          <w:sz w:val="24"/>
          <w:szCs w:val="24"/>
        </w:rPr>
        <w:t>suprimirlo.</w:t>
      </w:r>
    </w:p>
    <w:p w14:paraId="221B7A9C" w14:textId="590C0E0B" w:rsidR="00FC28EB" w:rsidRPr="00F97BDF" w:rsidRDefault="00FC28EB" w:rsidP="00FC28EB">
      <w:pPr>
        <w:spacing w:before="360" w:after="240" w:line="276" w:lineRule="auto"/>
        <w:ind w:left="2835"/>
        <w:jc w:val="center"/>
        <w:rPr>
          <w:rFonts w:ascii="Courier New" w:hAnsi="Courier New" w:cs="Courier New"/>
          <w:b/>
          <w:bCs/>
          <w:sz w:val="24"/>
          <w:szCs w:val="24"/>
          <w:lang w:val="es-ES"/>
        </w:rPr>
      </w:pPr>
      <w:r w:rsidRPr="00F97BDF">
        <w:rPr>
          <w:rFonts w:ascii="Courier New" w:hAnsi="Courier New" w:cs="Courier New"/>
          <w:b/>
          <w:bCs/>
          <w:sz w:val="24"/>
          <w:szCs w:val="24"/>
          <w:lang w:val="es-ES"/>
        </w:rPr>
        <w:t xml:space="preserve">AL ARTÍCULO </w:t>
      </w:r>
      <w:r>
        <w:rPr>
          <w:rFonts w:ascii="Courier New" w:hAnsi="Courier New" w:cs="Courier New"/>
          <w:b/>
          <w:bCs/>
          <w:sz w:val="24"/>
          <w:szCs w:val="24"/>
          <w:lang w:val="es-ES"/>
        </w:rPr>
        <w:t>40</w:t>
      </w:r>
    </w:p>
    <w:p w14:paraId="133B6E8B" w14:textId="77777777" w:rsidR="00FC28EB" w:rsidRPr="00281A49" w:rsidRDefault="00FC28EB" w:rsidP="00FC28EB">
      <w:pPr>
        <w:pStyle w:val="Prrafodelista"/>
        <w:numPr>
          <w:ilvl w:val="0"/>
          <w:numId w:val="11"/>
        </w:numPr>
        <w:tabs>
          <w:tab w:val="left" w:pos="4111"/>
        </w:tabs>
        <w:jc w:val="both"/>
        <w:rPr>
          <w:rFonts w:ascii="Courier New" w:eastAsia="Courier New" w:hAnsi="Courier New" w:cs="Courier New"/>
          <w:color w:val="000000" w:themeColor="text1"/>
          <w:sz w:val="24"/>
          <w:szCs w:val="24"/>
        </w:rPr>
      </w:pPr>
      <w:r w:rsidRPr="00F97BDF">
        <w:rPr>
          <w:rFonts w:ascii="Courier New" w:hAnsi="Courier New" w:cs="Courier New"/>
          <w:sz w:val="24"/>
          <w:szCs w:val="24"/>
        </w:rPr>
        <w:t xml:space="preserve">Para </w:t>
      </w:r>
      <w:r>
        <w:rPr>
          <w:rFonts w:ascii="Courier New" w:hAnsi="Courier New" w:cs="Courier New"/>
          <w:sz w:val="24"/>
          <w:szCs w:val="24"/>
        </w:rPr>
        <w:t>suprimirlo.</w:t>
      </w:r>
    </w:p>
    <w:p w14:paraId="3A1E2C2B" w14:textId="77777777" w:rsidR="00043995" w:rsidRDefault="00043995" w:rsidP="00093C52">
      <w:pPr>
        <w:spacing w:after="0"/>
        <w:jc w:val="both"/>
        <w:rPr>
          <w:rFonts w:ascii="Courier New" w:hAnsi="Courier New" w:cs="Courier New"/>
          <w:sz w:val="24"/>
          <w:szCs w:val="24"/>
          <w:lang w:val="es-ES"/>
        </w:rPr>
      </w:pPr>
    </w:p>
    <w:p w14:paraId="19CAA4D7" w14:textId="77777777" w:rsidR="00C528A7" w:rsidRDefault="00C528A7" w:rsidP="00093C52">
      <w:pPr>
        <w:spacing w:after="0"/>
        <w:jc w:val="both"/>
        <w:rPr>
          <w:rFonts w:ascii="Courier New" w:hAnsi="Courier New" w:cs="Courier New"/>
          <w:sz w:val="24"/>
          <w:szCs w:val="24"/>
          <w:lang w:val="es-ES"/>
        </w:rPr>
        <w:sectPr w:rsidR="00C528A7" w:rsidSect="00FD18F8">
          <w:headerReference w:type="default" r:id="rId11"/>
          <w:headerReference w:type="first" r:id="rId12"/>
          <w:pgSz w:w="12242" w:h="18722" w:code="14"/>
          <w:pgMar w:top="1985" w:right="1304" w:bottom="1843" w:left="1701" w:header="425" w:footer="709" w:gutter="0"/>
          <w:paperSrc w:first="3" w:other="3"/>
          <w:cols w:space="708"/>
          <w:titlePg/>
          <w:docGrid w:linePitch="360"/>
        </w:sectPr>
      </w:pPr>
    </w:p>
    <w:p w14:paraId="3F9BB941" w14:textId="0A84F460" w:rsidR="00C85008" w:rsidRPr="00C85008" w:rsidRDefault="00AC0C43" w:rsidP="00C85008">
      <w:pPr>
        <w:tabs>
          <w:tab w:val="left" w:pos="-1440"/>
          <w:tab w:val="left" w:pos="-720"/>
          <w:tab w:val="left" w:pos="2835"/>
          <w:tab w:val="left" w:pos="3686"/>
        </w:tabs>
        <w:spacing w:after="0" w:line="276" w:lineRule="auto"/>
        <w:jc w:val="center"/>
        <w:rPr>
          <w:rFonts w:ascii="Courier New" w:eastAsia="Times New Roman" w:hAnsi="Courier New" w:cs="Courier New"/>
          <w:spacing w:val="-3"/>
          <w:sz w:val="24"/>
          <w:szCs w:val="24"/>
          <w:lang w:val="es-ES_tradnl" w:eastAsia="es-ES"/>
        </w:rPr>
      </w:pPr>
      <w:r w:rsidRPr="00093C52">
        <w:rPr>
          <w:rFonts w:ascii="Courier New" w:eastAsia="Courier New" w:hAnsi="Courier New" w:cs="Courier New"/>
          <w:sz w:val="24"/>
          <w:szCs w:val="24"/>
          <w:lang w:val="es-ES"/>
        </w:rPr>
        <w:lastRenderedPageBreak/>
        <w:t>Dios guarde a V.E.,</w:t>
      </w:r>
      <w:bookmarkStart w:id="0" w:name="_Hlk201913966"/>
      <w:r w:rsidR="00C85008" w:rsidRPr="00C85008">
        <w:rPr>
          <w:rFonts w:ascii="Courier New" w:eastAsia="Times New Roman" w:hAnsi="Courier New" w:cs="Courier New"/>
          <w:spacing w:val="-3"/>
          <w:sz w:val="24"/>
          <w:szCs w:val="24"/>
          <w:lang w:val="es-ES_tradnl" w:eastAsia="es-ES"/>
        </w:rPr>
        <w:t xml:space="preserve"> </w:t>
      </w:r>
    </w:p>
    <w:p w14:paraId="541ED91D" w14:textId="77777777" w:rsidR="00C85008" w:rsidRPr="00C85008" w:rsidRDefault="00C85008" w:rsidP="00C85008">
      <w:pPr>
        <w:tabs>
          <w:tab w:val="left" w:pos="-1440"/>
          <w:tab w:val="left" w:pos="-720"/>
          <w:tab w:val="left" w:pos="2835"/>
          <w:tab w:val="left" w:pos="3686"/>
        </w:tabs>
        <w:spacing w:after="0" w:line="276" w:lineRule="auto"/>
        <w:jc w:val="center"/>
        <w:rPr>
          <w:rFonts w:ascii="Courier New" w:eastAsia="Times New Roman" w:hAnsi="Courier New" w:cs="Courier New"/>
          <w:spacing w:val="-3"/>
          <w:sz w:val="24"/>
          <w:szCs w:val="24"/>
          <w:lang w:val="es-ES_tradnl" w:eastAsia="es-ES"/>
        </w:rPr>
      </w:pPr>
    </w:p>
    <w:p w14:paraId="3E7C19F5" w14:textId="77777777" w:rsidR="00C85008" w:rsidRPr="00C85008" w:rsidRDefault="00C85008" w:rsidP="00C85008">
      <w:pPr>
        <w:tabs>
          <w:tab w:val="left" w:pos="-1440"/>
          <w:tab w:val="left" w:pos="-720"/>
          <w:tab w:val="left" w:pos="2835"/>
          <w:tab w:val="left" w:pos="3686"/>
        </w:tabs>
        <w:spacing w:after="0" w:line="276" w:lineRule="auto"/>
        <w:rPr>
          <w:rFonts w:ascii="Courier New" w:eastAsia="Times New Roman" w:hAnsi="Courier New" w:cs="Courier New"/>
          <w:spacing w:val="-3"/>
          <w:sz w:val="24"/>
          <w:szCs w:val="24"/>
          <w:lang w:val="es-ES_tradnl" w:eastAsia="es-ES"/>
        </w:rPr>
      </w:pPr>
    </w:p>
    <w:p w14:paraId="39FC9F7A" w14:textId="360797CB" w:rsidR="00C85008" w:rsidRPr="00C85008" w:rsidRDefault="00C85008" w:rsidP="00C85008">
      <w:pPr>
        <w:tabs>
          <w:tab w:val="left" w:pos="-1440"/>
          <w:tab w:val="left" w:pos="-720"/>
          <w:tab w:val="left" w:pos="2835"/>
          <w:tab w:val="left" w:pos="3686"/>
        </w:tabs>
        <w:spacing w:after="0" w:line="276" w:lineRule="auto"/>
        <w:rPr>
          <w:rFonts w:ascii="Courier New" w:eastAsia="Times New Roman" w:hAnsi="Courier New" w:cs="Courier New"/>
          <w:spacing w:val="-3"/>
          <w:sz w:val="24"/>
          <w:szCs w:val="24"/>
          <w:lang w:val="es-ES_tradnl" w:eastAsia="es-ES"/>
        </w:rPr>
      </w:pPr>
    </w:p>
    <w:p w14:paraId="2B7ECC23" w14:textId="2FF6050B" w:rsidR="00C85008" w:rsidRPr="00C85008" w:rsidRDefault="00C85008" w:rsidP="00C85008">
      <w:pPr>
        <w:tabs>
          <w:tab w:val="left" w:pos="-1440"/>
          <w:tab w:val="left" w:pos="-720"/>
          <w:tab w:val="left" w:pos="2835"/>
          <w:tab w:val="left" w:pos="3686"/>
        </w:tabs>
        <w:spacing w:after="0" w:line="276" w:lineRule="auto"/>
        <w:rPr>
          <w:rFonts w:ascii="Courier New" w:eastAsia="Times New Roman" w:hAnsi="Courier New" w:cs="Courier New"/>
          <w:spacing w:val="-3"/>
          <w:sz w:val="24"/>
          <w:szCs w:val="24"/>
          <w:lang w:val="es-ES_tradnl" w:eastAsia="es-ES"/>
        </w:rPr>
      </w:pPr>
    </w:p>
    <w:p w14:paraId="3A6A12C3" w14:textId="5DC15F20" w:rsidR="00C85008" w:rsidRPr="00C85008" w:rsidRDefault="00C85008" w:rsidP="00C85008">
      <w:pPr>
        <w:tabs>
          <w:tab w:val="left" w:pos="-1440"/>
          <w:tab w:val="left" w:pos="-720"/>
          <w:tab w:val="left" w:pos="2835"/>
          <w:tab w:val="left" w:pos="3686"/>
        </w:tabs>
        <w:spacing w:after="0" w:line="276" w:lineRule="auto"/>
        <w:rPr>
          <w:rFonts w:ascii="Courier New" w:eastAsia="Times New Roman" w:hAnsi="Courier New" w:cs="Courier New"/>
          <w:spacing w:val="-3"/>
          <w:sz w:val="24"/>
          <w:szCs w:val="24"/>
          <w:lang w:val="es-ES_tradnl" w:eastAsia="es-ES"/>
        </w:rPr>
      </w:pPr>
    </w:p>
    <w:p w14:paraId="125E9796" w14:textId="072437F9" w:rsidR="00C85008" w:rsidRPr="00C85008" w:rsidRDefault="00C85008" w:rsidP="00C85008">
      <w:pPr>
        <w:tabs>
          <w:tab w:val="left" w:pos="-1440"/>
          <w:tab w:val="left" w:pos="-720"/>
          <w:tab w:val="left" w:pos="2835"/>
          <w:tab w:val="left" w:pos="3686"/>
        </w:tabs>
        <w:spacing w:after="0" w:line="276" w:lineRule="auto"/>
        <w:rPr>
          <w:rFonts w:ascii="Courier New" w:eastAsia="Times New Roman" w:hAnsi="Courier New" w:cs="Courier New"/>
          <w:spacing w:val="-3"/>
          <w:sz w:val="24"/>
          <w:szCs w:val="24"/>
          <w:lang w:val="es-ES_tradnl" w:eastAsia="es-ES"/>
        </w:rPr>
      </w:pPr>
    </w:p>
    <w:p w14:paraId="51EA19AD" w14:textId="76F036F2" w:rsidR="00C85008" w:rsidRPr="00C85008" w:rsidRDefault="00C85008" w:rsidP="00C85008">
      <w:pPr>
        <w:tabs>
          <w:tab w:val="left" w:pos="-1440"/>
          <w:tab w:val="left" w:pos="-720"/>
          <w:tab w:val="left" w:pos="2835"/>
          <w:tab w:val="left" w:pos="3686"/>
        </w:tabs>
        <w:spacing w:after="0" w:line="276" w:lineRule="auto"/>
        <w:rPr>
          <w:rFonts w:ascii="Courier New" w:eastAsia="Times New Roman" w:hAnsi="Courier New" w:cs="Courier New"/>
          <w:spacing w:val="-3"/>
          <w:sz w:val="24"/>
          <w:szCs w:val="24"/>
          <w:lang w:val="es-ES_tradnl" w:eastAsia="es-ES"/>
        </w:rPr>
      </w:pPr>
    </w:p>
    <w:p w14:paraId="1CE7E6EE" w14:textId="07435D25" w:rsidR="00C85008" w:rsidRPr="00C85008" w:rsidRDefault="00C85008" w:rsidP="00C85008">
      <w:pPr>
        <w:tabs>
          <w:tab w:val="left" w:pos="-1440"/>
          <w:tab w:val="left" w:pos="-720"/>
          <w:tab w:val="left" w:pos="2835"/>
          <w:tab w:val="left" w:pos="3686"/>
        </w:tabs>
        <w:spacing w:after="0" w:line="276" w:lineRule="auto"/>
        <w:rPr>
          <w:rFonts w:ascii="Courier New" w:eastAsia="Times New Roman" w:hAnsi="Courier New" w:cs="Courier New"/>
          <w:spacing w:val="-3"/>
          <w:sz w:val="24"/>
          <w:szCs w:val="24"/>
          <w:lang w:val="es-ES_tradnl" w:eastAsia="es-ES"/>
        </w:rPr>
      </w:pPr>
    </w:p>
    <w:p w14:paraId="74FB4D1F" w14:textId="71B2F62C" w:rsidR="00C85008" w:rsidRPr="00C85008" w:rsidRDefault="009B3E9E" w:rsidP="009B3E9E">
      <w:pPr>
        <w:tabs>
          <w:tab w:val="center" w:pos="6804"/>
        </w:tabs>
        <w:spacing w:after="0" w:line="240" w:lineRule="auto"/>
        <w:jc w:val="both"/>
      </w:pPr>
      <w:r>
        <w:rPr>
          <w:rFonts w:ascii="Courier New" w:eastAsia="Times New Roman" w:hAnsi="Courier New" w:cs="Courier New"/>
          <w:b/>
          <w:bCs/>
          <w:spacing w:val="-3"/>
          <w:sz w:val="24"/>
          <w:szCs w:val="24"/>
          <w:lang w:val="es-ES" w:eastAsia="es-ES"/>
        </w:rPr>
        <w:tab/>
      </w:r>
      <w:r w:rsidR="00F40C5E" w:rsidRPr="38318DB5">
        <w:rPr>
          <w:rFonts w:ascii="Courier New" w:eastAsia="Times New Roman" w:hAnsi="Courier New" w:cs="Courier New"/>
          <w:b/>
          <w:bCs/>
          <w:spacing w:val="-3"/>
          <w:sz w:val="24"/>
          <w:szCs w:val="24"/>
          <w:lang w:val="es-ES" w:eastAsia="es-ES"/>
        </w:rPr>
        <w:t>JOSÉ ANTONIO KAST RIST</w:t>
      </w:r>
    </w:p>
    <w:p w14:paraId="4B1D0474" w14:textId="48848587" w:rsidR="00C85008" w:rsidRPr="00C85008" w:rsidRDefault="009B3E9E" w:rsidP="009B3E9E">
      <w:pPr>
        <w:tabs>
          <w:tab w:val="center" w:pos="2268"/>
          <w:tab w:val="center" w:pos="6804"/>
        </w:tabs>
        <w:spacing w:after="0" w:line="240" w:lineRule="auto"/>
        <w:jc w:val="both"/>
        <w:rPr>
          <w:rFonts w:ascii="Courier New" w:eastAsia="Times New Roman" w:hAnsi="Courier New" w:cs="Courier New"/>
          <w:spacing w:val="-3"/>
          <w:sz w:val="24"/>
          <w:szCs w:val="24"/>
          <w:lang w:val="es-ES" w:eastAsia="es-ES"/>
        </w:rPr>
      </w:pPr>
      <w:r>
        <w:rPr>
          <w:rFonts w:ascii="Courier New" w:eastAsia="Times New Roman" w:hAnsi="Courier New" w:cs="Courier New"/>
          <w:spacing w:val="-3"/>
          <w:sz w:val="24"/>
          <w:szCs w:val="24"/>
          <w:lang w:val="es-ES" w:eastAsia="es-ES"/>
        </w:rPr>
        <w:tab/>
      </w:r>
      <w:r>
        <w:rPr>
          <w:rFonts w:ascii="Courier New" w:eastAsia="Times New Roman" w:hAnsi="Courier New" w:cs="Courier New"/>
          <w:spacing w:val="-3"/>
          <w:sz w:val="24"/>
          <w:szCs w:val="24"/>
          <w:lang w:val="es-ES" w:eastAsia="es-ES"/>
        </w:rPr>
        <w:tab/>
      </w:r>
      <w:r w:rsidR="00C85008" w:rsidRPr="38318DB5">
        <w:rPr>
          <w:rFonts w:ascii="Courier New" w:eastAsia="Times New Roman" w:hAnsi="Courier New" w:cs="Courier New"/>
          <w:spacing w:val="-3"/>
          <w:sz w:val="24"/>
          <w:szCs w:val="24"/>
          <w:lang w:val="es-ES" w:eastAsia="es-ES"/>
        </w:rPr>
        <w:t>Presidente de la República</w:t>
      </w:r>
    </w:p>
    <w:p w14:paraId="3340AABC" w14:textId="77777777" w:rsidR="00C85008" w:rsidRPr="00C85008" w:rsidRDefault="00C85008" w:rsidP="009B3E9E">
      <w:pPr>
        <w:tabs>
          <w:tab w:val="left" w:pos="-1440"/>
          <w:tab w:val="left" w:pos="-720"/>
          <w:tab w:val="center" w:pos="6804"/>
        </w:tabs>
        <w:spacing w:after="0" w:line="240" w:lineRule="auto"/>
        <w:jc w:val="both"/>
        <w:rPr>
          <w:rFonts w:ascii="Courier New" w:eastAsia="Times New Roman" w:hAnsi="Courier New" w:cs="Courier New"/>
          <w:b/>
          <w:spacing w:val="-3"/>
          <w:sz w:val="24"/>
          <w:szCs w:val="24"/>
          <w:lang w:val="es-ES_tradnl" w:eastAsia="es-ES"/>
        </w:rPr>
      </w:pPr>
    </w:p>
    <w:p w14:paraId="52E2CAE8" w14:textId="77777777" w:rsidR="00C85008" w:rsidRPr="00C85008" w:rsidRDefault="00C85008" w:rsidP="00C85008">
      <w:pPr>
        <w:tabs>
          <w:tab w:val="left" w:pos="-1440"/>
          <w:tab w:val="left" w:pos="-720"/>
        </w:tabs>
        <w:spacing w:after="0" w:line="240" w:lineRule="auto"/>
        <w:rPr>
          <w:rFonts w:ascii="Courier New" w:eastAsia="Times New Roman" w:hAnsi="Courier New" w:cs="Courier New"/>
          <w:b/>
          <w:spacing w:val="-3"/>
          <w:sz w:val="24"/>
          <w:szCs w:val="24"/>
          <w:lang w:val="es-ES_tradnl" w:eastAsia="es-ES"/>
        </w:rPr>
      </w:pPr>
    </w:p>
    <w:p w14:paraId="618F139A" w14:textId="7694C8B1" w:rsidR="00C85008" w:rsidRPr="00C85008" w:rsidRDefault="00C85008" w:rsidP="00C85008">
      <w:pPr>
        <w:tabs>
          <w:tab w:val="left" w:pos="-1440"/>
          <w:tab w:val="left" w:pos="-720"/>
        </w:tabs>
        <w:spacing w:after="0" w:line="240" w:lineRule="auto"/>
        <w:rPr>
          <w:rFonts w:ascii="Courier New" w:eastAsia="Times New Roman" w:hAnsi="Courier New" w:cs="Courier New"/>
          <w:b/>
          <w:spacing w:val="-3"/>
          <w:sz w:val="24"/>
          <w:szCs w:val="24"/>
          <w:lang w:val="es-ES_tradnl" w:eastAsia="es-ES"/>
        </w:rPr>
      </w:pPr>
    </w:p>
    <w:p w14:paraId="48EFD54F" w14:textId="5E6B240B" w:rsidR="00C85008" w:rsidRPr="00C85008" w:rsidRDefault="00C85008" w:rsidP="00C85008">
      <w:pPr>
        <w:tabs>
          <w:tab w:val="left" w:pos="-1440"/>
          <w:tab w:val="left" w:pos="-720"/>
        </w:tabs>
        <w:spacing w:after="0" w:line="240" w:lineRule="auto"/>
        <w:rPr>
          <w:rFonts w:ascii="Courier New" w:eastAsia="Times New Roman" w:hAnsi="Courier New" w:cs="Courier New"/>
          <w:b/>
          <w:spacing w:val="-3"/>
          <w:sz w:val="24"/>
          <w:szCs w:val="24"/>
          <w:lang w:val="es-ES_tradnl" w:eastAsia="es-ES"/>
        </w:rPr>
      </w:pPr>
    </w:p>
    <w:p w14:paraId="33D713CA" w14:textId="0C7AF17F" w:rsidR="00C85008" w:rsidRDefault="00C85008" w:rsidP="00C85008">
      <w:pPr>
        <w:tabs>
          <w:tab w:val="left" w:pos="-1440"/>
          <w:tab w:val="left" w:pos="-720"/>
        </w:tabs>
        <w:spacing w:after="0" w:line="240" w:lineRule="auto"/>
        <w:rPr>
          <w:rFonts w:ascii="Courier New" w:eastAsia="Times New Roman" w:hAnsi="Courier New" w:cs="Courier New"/>
          <w:b/>
          <w:spacing w:val="-3"/>
          <w:sz w:val="24"/>
          <w:szCs w:val="24"/>
          <w:lang w:val="es-ES_tradnl" w:eastAsia="es-ES"/>
        </w:rPr>
      </w:pPr>
    </w:p>
    <w:p w14:paraId="46AA3466" w14:textId="4AA40189" w:rsidR="00043995" w:rsidRPr="00C85008" w:rsidRDefault="00043995" w:rsidP="00C85008">
      <w:pPr>
        <w:tabs>
          <w:tab w:val="left" w:pos="-1440"/>
          <w:tab w:val="left" w:pos="-720"/>
        </w:tabs>
        <w:spacing w:after="0" w:line="240" w:lineRule="auto"/>
        <w:rPr>
          <w:rFonts w:ascii="Courier New" w:eastAsia="Times New Roman" w:hAnsi="Courier New" w:cs="Courier New"/>
          <w:b/>
          <w:spacing w:val="-3"/>
          <w:sz w:val="24"/>
          <w:szCs w:val="24"/>
          <w:lang w:val="es-ES_tradnl" w:eastAsia="es-ES"/>
        </w:rPr>
      </w:pPr>
    </w:p>
    <w:p w14:paraId="5D1EE8EC" w14:textId="5A13A852" w:rsidR="00C85008" w:rsidRPr="00C85008" w:rsidRDefault="00C85008" w:rsidP="00C85008">
      <w:pPr>
        <w:tabs>
          <w:tab w:val="left" w:pos="-1440"/>
          <w:tab w:val="left" w:pos="-720"/>
        </w:tabs>
        <w:spacing w:after="0" w:line="240" w:lineRule="auto"/>
        <w:rPr>
          <w:rFonts w:ascii="Courier New" w:eastAsia="Times New Roman" w:hAnsi="Courier New" w:cs="Courier New"/>
          <w:b/>
          <w:spacing w:val="-3"/>
          <w:sz w:val="24"/>
          <w:szCs w:val="24"/>
          <w:lang w:val="es-ES_tradnl" w:eastAsia="es-ES"/>
        </w:rPr>
      </w:pPr>
    </w:p>
    <w:p w14:paraId="2EC3C961" w14:textId="193A615D" w:rsidR="00C85008" w:rsidRPr="00C85008" w:rsidRDefault="00C85008" w:rsidP="00C85008">
      <w:pPr>
        <w:tabs>
          <w:tab w:val="left" w:pos="-1440"/>
          <w:tab w:val="left" w:pos="-720"/>
        </w:tabs>
        <w:spacing w:after="0" w:line="240" w:lineRule="auto"/>
        <w:rPr>
          <w:rFonts w:ascii="Courier New" w:eastAsia="Times New Roman" w:hAnsi="Courier New" w:cs="Courier New"/>
          <w:b/>
          <w:spacing w:val="-3"/>
          <w:sz w:val="24"/>
          <w:szCs w:val="24"/>
          <w:lang w:val="es-ES_tradnl" w:eastAsia="es-ES"/>
        </w:rPr>
      </w:pPr>
    </w:p>
    <w:p w14:paraId="5943BFDC" w14:textId="64C154BC" w:rsidR="00043995" w:rsidRDefault="00043995" w:rsidP="38318DB5">
      <w:pPr>
        <w:tabs>
          <w:tab w:val="center" w:pos="2268"/>
          <w:tab w:val="center" w:pos="6946"/>
        </w:tabs>
        <w:spacing w:after="0" w:line="240" w:lineRule="auto"/>
        <w:rPr>
          <w:rFonts w:ascii="Courier New" w:eastAsia="Calibri" w:hAnsi="Courier New" w:cs="Courier New"/>
          <w:b/>
          <w:bCs/>
          <w:sz w:val="24"/>
          <w:szCs w:val="24"/>
        </w:rPr>
      </w:pPr>
      <w:r>
        <w:rPr>
          <w:rFonts w:ascii="Courier New" w:eastAsia="Calibri" w:hAnsi="Courier New" w:cs="Courier New"/>
          <w:b/>
          <w:sz w:val="24"/>
          <w:szCs w:val="24"/>
        </w:rPr>
        <w:tab/>
      </w:r>
      <w:r w:rsidR="008616DD" w:rsidRPr="38318DB5">
        <w:rPr>
          <w:rFonts w:ascii="Courier New" w:eastAsia="Calibri" w:hAnsi="Courier New" w:cs="Courier New"/>
          <w:b/>
          <w:bCs/>
          <w:sz w:val="24"/>
          <w:szCs w:val="24"/>
        </w:rPr>
        <w:t>JORGE QUIROZ CASTRO</w:t>
      </w:r>
    </w:p>
    <w:p w14:paraId="130ACD7E" w14:textId="17244B18" w:rsidR="00C85008" w:rsidRPr="00C85008" w:rsidRDefault="00043995" w:rsidP="38318DB5">
      <w:pPr>
        <w:tabs>
          <w:tab w:val="center" w:pos="2268"/>
          <w:tab w:val="center" w:pos="6946"/>
        </w:tabs>
        <w:spacing w:after="0" w:line="240" w:lineRule="auto"/>
        <w:rPr>
          <w:rFonts w:ascii="Courier New" w:eastAsia="Calibri" w:hAnsi="Courier New" w:cs="Courier New"/>
          <w:spacing w:val="-3"/>
          <w:sz w:val="24"/>
          <w:szCs w:val="24"/>
        </w:rPr>
      </w:pPr>
      <w:r>
        <w:rPr>
          <w:rFonts w:ascii="Courier New" w:eastAsia="Calibri" w:hAnsi="Courier New" w:cs="Courier New"/>
          <w:b/>
          <w:sz w:val="24"/>
          <w:szCs w:val="24"/>
        </w:rPr>
        <w:tab/>
      </w:r>
      <w:r w:rsidR="00C85008" w:rsidRPr="00C85008">
        <w:rPr>
          <w:rFonts w:ascii="Courier New" w:eastAsia="Calibri" w:hAnsi="Courier New" w:cs="Courier New"/>
          <w:spacing w:val="-3"/>
          <w:sz w:val="24"/>
          <w:szCs w:val="24"/>
        </w:rPr>
        <w:t>Ministro de Hacienda</w:t>
      </w:r>
    </w:p>
    <w:p w14:paraId="7B34635A" w14:textId="77777777" w:rsidR="00C85008" w:rsidRPr="00C85008" w:rsidRDefault="00C85008" w:rsidP="00C85008">
      <w:pPr>
        <w:tabs>
          <w:tab w:val="center" w:pos="2268"/>
        </w:tabs>
        <w:spacing w:after="0" w:line="240" w:lineRule="auto"/>
        <w:jc w:val="both"/>
        <w:rPr>
          <w:rFonts w:ascii="Courier New" w:eastAsia="Calibri" w:hAnsi="Courier New" w:cs="Courier New"/>
          <w:b/>
          <w:sz w:val="24"/>
          <w:szCs w:val="24"/>
        </w:rPr>
      </w:pPr>
      <w:r w:rsidRPr="00C85008">
        <w:rPr>
          <w:rFonts w:ascii="Courier New" w:eastAsia="Calibri" w:hAnsi="Courier New" w:cs="Courier New"/>
          <w:b/>
          <w:sz w:val="24"/>
          <w:szCs w:val="24"/>
        </w:rPr>
        <w:tab/>
      </w:r>
    </w:p>
    <w:p w14:paraId="23D4776C" w14:textId="77777777" w:rsidR="00C85008" w:rsidRPr="00C85008" w:rsidRDefault="00C85008" w:rsidP="00C85008">
      <w:pPr>
        <w:tabs>
          <w:tab w:val="center" w:pos="2268"/>
        </w:tabs>
        <w:spacing w:after="0" w:line="240" w:lineRule="auto"/>
        <w:jc w:val="both"/>
        <w:rPr>
          <w:rFonts w:ascii="Courier New" w:eastAsia="Calibri" w:hAnsi="Courier New" w:cs="Courier New"/>
          <w:b/>
          <w:sz w:val="24"/>
          <w:szCs w:val="24"/>
        </w:rPr>
      </w:pPr>
    </w:p>
    <w:p w14:paraId="28F62A4D" w14:textId="77777777" w:rsidR="00C85008" w:rsidRPr="00C85008" w:rsidRDefault="00C85008" w:rsidP="00C85008">
      <w:pPr>
        <w:tabs>
          <w:tab w:val="center" w:pos="2268"/>
        </w:tabs>
        <w:spacing w:after="0" w:line="240" w:lineRule="auto"/>
        <w:jc w:val="both"/>
        <w:rPr>
          <w:rFonts w:ascii="Courier New" w:eastAsia="Calibri" w:hAnsi="Courier New" w:cs="Courier New"/>
          <w:b/>
          <w:sz w:val="24"/>
          <w:szCs w:val="24"/>
        </w:rPr>
      </w:pPr>
    </w:p>
    <w:p w14:paraId="06C18B11" w14:textId="77777777" w:rsidR="00C85008" w:rsidRPr="00C85008" w:rsidRDefault="00C85008" w:rsidP="00C85008">
      <w:pPr>
        <w:tabs>
          <w:tab w:val="center" w:pos="2268"/>
        </w:tabs>
        <w:spacing w:after="0" w:line="240" w:lineRule="auto"/>
        <w:jc w:val="both"/>
        <w:rPr>
          <w:rFonts w:ascii="Courier New" w:eastAsia="Calibri" w:hAnsi="Courier New" w:cs="Courier New"/>
          <w:b/>
          <w:sz w:val="24"/>
          <w:szCs w:val="24"/>
        </w:rPr>
      </w:pPr>
    </w:p>
    <w:p w14:paraId="4A00BC67" w14:textId="77777777" w:rsidR="00C85008" w:rsidRPr="00C85008" w:rsidRDefault="00C85008" w:rsidP="00C85008">
      <w:pPr>
        <w:tabs>
          <w:tab w:val="center" w:pos="2268"/>
        </w:tabs>
        <w:spacing w:after="0" w:line="240" w:lineRule="auto"/>
        <w:jc w:val="both"/>
        <w:rPr>
          <w:rFonts w:ascii="Courier New" w:eastAsia="Calibri" w:hAnsi="Courier New" w:cs="Courier New"/>
          <w:b/>
          <w:sz w:val="24"/>
          <w:szCs w:val="24"/>
        </w:rPr>
      </w:pPr>
    </w:p>
    <w:bookmarkEnd w:id="0"/>
    <w:p w14:paraId="12842047" w14:textId="77777777" w:rsidR="00C85008" w:rsidRPr="00C85008" w:rsidRDefault="00C85008" w:rsidP="00C85008">
      <w:pPr>
        <w:tabs>
          <w:tab w:val="center" w:pos="2268"/>
        </w:tabs>
        <w:spacing w:after="0" w:line="240" w:lineRule="auto"/>
        <w:jc w:val="both"/>
        <w:rPr>
          <w:rFonts w:ascii="Courier New" w:eastAsia="Calibri" w:hAnsi="Courier New" w:cs="Courier New"/>
          <w:b/>
          <w:sz w:val="24"/>
          <w:szCs w:val="24"/>
        </w:rPr>
      </w:pPr>
    </w:p>
    <w:sectPr w:rsidR="00C85008" w:rsidRPr="00C85008" w:rsidSect="00043995">
      <w:pgSz w:w="12242" w:h="18722" w:code="14"/>
      <w:pgMar w:top="1985" w:right="1588" w:bottom="1701"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13C86" w14:textId="77777777" w:rsidR="00D91F13" w:rsidRDefault="00D91F13" w:rsidP="00093C52">
      <w:pPr>
        <w:spacing w:after="0" w:line="240" w:lineRule="auto"/>
      </w:pPr>
      <w:r>
        <w:separator/>
      </w:r>
    </w:p>
  </w:endnote>
  <w:endnote w:type="continuationSeparator" w:id="0">
    <w:p w14:paraId="2B3FA743" w14:textId="77777777" w:rsidR="00D91F13" w:rsidRDefault="00D91F13" w:rsidP="00093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Lato">
    <w:charset w:val="00"/>
    <w:family w:val="swiss"/>
    <w:pitch w:val="variable"/>
    <w:sig w:usb0="E10002FF" w:usb1="5000EC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71AA7" w14:textId="77777777" w:rsidR="00D91F13" w:rsidRDefault="00D91F13" w:rsidP="00093C52">
      <w:pPr>
        <w:spacing w:after="0" w:line="240" w:lineRule="auto"/>
      </w:pPr>
      <w:r>
        <w:separator/>
      </w:r>
    </w:p>
  </w:footnote>
  <w:footnote w:type="continuationSeparator" w:id="0">
    <w:p w14:paraId="6C3DB588" w14:textId="77777777" w:rsidR="00D91F13" w:rsidRDefault="00D91F13" w:rsidP="00093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801115"/>
      <w:docPartObj>
        <w:docPartGallery w:val="Page Numbers (Top of Page)"/>
        <w:docPartUnique/>
      </w:docPartObj>
    </w:sdtPr>
    <w:sdtEndPr>
      <w:rPr>
        <w:rFonts w:ascii="Courier New" w:hAnsi="Courier New" w:cs="Courier New"/>
        <w:sz w:val="24"/>
        <w:szCs w:val="24"/>
      </w:rPr>
    </w:sdtEndPr>
    <w:sdtContent>
      <w:p w14:paraId="0EC72320" w14:textId="2B9166E0" w:rsidR="00093C52" w:rsidRPr="00E87E2C" w:rsidRDefault="00093C52">
        <w:pPr>
          <w:pStyle w:val="Encabezado"/>
          <w:jc w:val="right"/>
          <w:rPr>
            <w:rFonts w:ascii="Courier New" w:hAnsi="Courier New" w:cs="Courier New"/>
            <w:sz w:val="24"/>
            <w:szCs w:val="24"/>
          </w:rPr>
        </w:pPr>
        <w:r w:rsidRPr="00E87E2C">
          <w:rPr>
            <w:rFonts w:ascii="Courier New" w:hAnsi="Courier New" w:cs="Courier New"/>
            <w:sz w:val="24"/>
            <w:szCs w:val="24"/>
          </w:rPr>
          <w:fldChar w:fldCharType="begin"/>
        </w:r>
        <w:r w:rsidRPr="00E87E2C">
          <w:rPr>
            <w:rFonts w:ascii="Courier New" w:hAnsi="Courier New" w:cs="Courier New"/>
            <w:sz w:val="24"/>
            <w:szCs w:val="24"/>
          </w:rPr>
          <w:instrText>PAGE   \* MERGEFORMAT</w:instrText>
        </w:r>
        <w:r w:rsidRPr="00E87E2C">
          <w:rPr>
            <w:rFonts w:ascii="Courier New" w:hAnsi="Courier New" w:cs="Courier New"/>
            <w:sz w:val="24"/>
            <w:szCs w:val="24"/>
          </w:rPr>
          <w:fldChar w:fldCharType="separate"/>
        </w:r>
        <w:r w:rsidRPr="00E87E2C">
          <w:rPr>
            <w:rFonts w:ascii="Courier New" w:hAnsi="Courier New" w:cs="Courier New"/>
            <w:sz w:val="24"/>
            <w:szCs w:val="24"/>
            <w:lang w:val="es-ES"/>
          </w:rPr>
          <w:t>2</w:t>
        </w:r>
        <w:r w:rsidRPr="00E87E2C">
          <w:rPr>
            <w:rFonts w:ascii="Courier New" w:hAnsi="Courier New" w:cs="Courier New"/>
            <w:sz w:val="24"/>
            <w:szCs w:val="24"/>
          </w:rPr>
          <w:fldChar w:fldCharType="end"/>
        </w:r>
      </w:p>
    </w:sdtContent>
  </w:sdt>
  <w:p w14:paraId="454A58FB" w14:textId="0635A0C5" w:rsidR="00093C52" w:rsidRPr="008F1AAF" w:rsidRDefault="00093C52" w:rsidP="00093C52">
    <w:pPr>
      <w:tabs>
        <w:tab w:val="center" w:pos="567"/>
      </w:tabs>
      <w:spacing w:after="0" w:line="240" w:lineRule="auto"/>
      <w:ind w:left="-1134"/>
      <w:jc w:val="both"/>
      <w:rPr>
        <w:rFonts w:ascii="Calibri" w:eastAsia="Calibri" w:hAnsi="Calibri" w:cs="Times New Roman"/>
        <w:sz w:val="18"/>
        <w:szCs w:val="18"/>
      </w:rPr>
    </w:pPr>
    <w:r>
      <w:rPr>
        <w:rFonts w:ascii="Calibri" w:eastAsia="Calibri" w:hAnsi="Calibri" w:cs="Times New Roman"/>
        <w:sz w:val="20"/>
        <w:szCs w:val="20"/>
      </w:rPr>
      <w:tab/>
    </w:r>
    <w:r w:rsidRPr="008F1AAF">
      <w:rPr>
        <w:rFonts w:ascii="Calibri" w:eastAsia="Calibri" w:hAnsi="Calibri" w:cs="Times New Roman"/>
        <w:sz w:val="18"/>
        <w:szCs w:val="18"/>
      </w:rPr>
      <w:t>REPÚBLICA DE CHILE</w:t>
    </w:r>
  </w:p>
  <w:p w14:paraId="50447564" w14:textId="77777777" w:rsidR="00093C52" w:rsidRPr="008F1AAF" w:rsidRDefault="00093C52" w:rsidP="00093C52">
    <w:pPr>
      <w:tabs>
        <w:tab w:val="center" w:pos="567"/>
      </w:tabs>
      <w:spacing w:after="0" w:line="240" w:lineRule="auto"/>
      <w:ind w:left="-1134"/>
      <w:jc w:val="both"/>
      <w:rPr>
        <w:rFonts w:ascii="Calibri" w:eastAsia="Calibri" w:hAnsi="Calibri" w:cs="Times New Roman"/>
        <w:sz w:val="18"/>
        <w:szCs w:val="18"/>
      </w:rPr>
    </w:pPr>
    <w:r w:rsidRPr="008F1AAF">
      <w:rPr>
        <w:rFonts w:ascii="Calibri" w:eastAsia="Calibri" w:hAnsi="Calibri" w:cs="Times New Roman"/>
        <w:sz w:val="18"/>
        <w:szCs w:val="18"/>
      </w:rPr>
      <w:tab/>
      <w:t>MINISTERIO</w:t>
    </w:r>
  </w:p>
  <w:p w14:paraId="6D585FDB" w14:textId="77777777" w:rsidR="00093C52" w:rsidRPr="008F1AAF" w:rsidRDefault="00093C52" w:rsidP="00093C52">
    <w:pPr>
      <w:tabs>
        <w:tab w:val="center" w:pos="567"/>
      </w:tabs>
      <w:spacing w:after="0" w:line="240" w:lineRule="auto"/>
      <w:ind w:left="-1134"/>
      <w:jc w:val="both"/>
      <w:rPr>
        <w:rFonts w:ascii="Calibri" w:eastAsia="Calibri" w:hAnsi="Calibri" w:cs="Times New Roman"/>
        <w:sz w:val="18"/>
        <w:szCs w:val="18"/>
      </w:rPr>
    </w:pPr>
    <w:r w:rsidRPr="008F1AAF">
      <w:rPr>
        <w:rFonts w:ascii="Calibri" w:eastAsia="Calibri" w:hAnsi="Calibri" w:cs="Times New Roman"/>
        <w:sz w:val="18"/>
        <w:szCs w:val="18"/>
      </w:rPr>
      <w:tab/>
      <w:t>SECRETARÍA GENERAL DE LA PRESIDENCIA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9DFA" w14:textId="77777777" w:rsidR="00093C52" w:rsidRDefault="00093C52" w:rsidP="00093C52">
    <w:pPr>
      <w:tabs>
        <w:tab w:val="center" w:pos="567"/>
      </w:tabs>
      <w:spacing w:after="0" w:line="240" w:lineRule="auto"/>
      <w:ind w:left="-1134"/>
      <w:jc w:val="both"/>
      <w:rPr>
        <w:rFonts w:ascii="Calibri" w:eastAsia="Calibri" w:hAnsi="Calibri" w:cs="Times New Roman"/>
        <w:sz w:val="20"/>
        <w:szCs w:val="20"/>
      </w:rPr>
    </w:pPr>
  </w:p>
  <w:p w14:paraId="30CA6F39" w14:textId="48835A8F" w:rsidR="00093C52" w:rsidRPr="001A593F" w:rsidRDefault="00093C52" w:rsidP="00093C52">
    <w:pPr>
      <w:tabs>
        <w:tab w:val="center" w:pos="567"/>
      </w:tabs>
      <w:spacing w:after="0" w:line="240" w:lineRule="auto"/>
      <w:ind w:left="-1134"/>
      <w:jc w:val="both"/>
      <w:rPr>
        <w:rFonts w:ascii="Calibri" w:eastAsia="Calibri" w:hAnsi="Calibri" w:cs="Times New Roman"/>
        <w:sz w:val="18"/>
        <w:szCs w:val="18"/>
      </w:rPr>
    </w:pPr>
    <w:r>
      <w:rPr>
        <w:rFonts w:ascii="Calibri" w:eastAsia="Calibri" w:hAnsi="Calibri" w:cs="Times New Roman"/>
        <w:sz w:val="20"/>
        <w:szCs w:val="20"/>
      </w:rPr>
      <w:tab/>
    </w:r>
    <w:r w:rsidRPr="001A593F">
      <w:rPr>
        <w:rFonts w:ascii="Calibri" w:eastAsia="Calibri" w:hAnsi="Calibri" w:cs="Times New Roman"/>
        <w:sz w:val="18"/>
        <w:szCs w:val="18"/>
      </w:rPr>
      <w:t>REPÚBLICA DE CHILE</w:t>
    </w:r>
  </w:p>
  <w:p w14:paraId="61199B85" w14:textId="77777777" w:rsidR="00093C52" w:rsidRPr="001A593F" w:rsidRDefault="00093C52" w:rsidP="00093C52">
    <w:pPr>
      <w:tabs>
        <w:tab w:val="center" w:pos="567"/>
      </w:tabs>
      <w:spacing w:after="0" w:line="240" w:lineRule="auto"/>
      <w:ind w:left="-1134"/>
      <w:jc w:val="both"/>
      <w:rPr>
        <w:rFonts w:ascii="Calibri" w:eastAsia="Calibri" w:hAnsi="Calibri" w:cs="Times New Roman"/>
        <w:sz w:val="18"/>
        <w:szCs w:val="18"/>
      </w:rPr>
    </w:pPr>
    <w:r w:rsidRPr="001A593F">
      <w:rPr>
        <w:rFonts w:ascii="Calibri" w:eastAsia="Calibri" w:hAnsi="Calibri" w:cs="Times New Roman"/>
        <w:sz w:val="18"/>
        <w:szCs w:val="18"/>
      </w:rPr>
      <w:tab/>
      <w:t>MINISTERIO</w:t>
    </w:r>
  </w:p>
  <w:p w14:paraId="2E7037E7" w14:textId="77777777" w:rsidR="00093C52" w:rsidRPr="001A593F" w:rsidRDefault="00093C52" w:rsidP="00093C52">
    <w:pPr>
      <w:tabs>
        <w:tab w:val="center" w:pos="567"/>
      </w:tabs>
      <w:spacing w:after="0" w:line="240" w:lineRule="auto"/>
      <w:ind w:left="-1134"/>
      <w:jc w:val="both"/>
      <w:rPr>
        <w:rFonts w:ascii="Calibri" w:eastAsia="Calibri" w:hAnsi="Calibri" w:cs="Times New Roman"/>
        <w:sz w:val="18"/>
        <w:szCs w:val="18"/>
      </w:rPr>
    </w:pPr>
    <w:r w:rsidRPr="001A593F">
      <w:rPr>
        <w:rFonts w:ascii="Calibri" w:eastAsia="Calibri" w:hAnsi="Calibri" w:cs="Times New Roman"/>
        <w:sz w:val="18"/>
        <w:szCs w:val="18"/>
      </w:rPr>
      <w:tab/>
      <w:t>SECRETARÍA GENERAL DE LA PRESIDENCIA</w:t>
    </w:r>
  </w:p>
</w:hdr>
</file>

<file path=word/intelligence2.xml><?xml version="1.0" encoding="utf-8"?>
<int2:intelligence xmlns:int2="http://schemas.microsoft.com/office/intelligence/2020/intelligence" xmlns:oel="http://schemas.microsoft.com/office/2019/extlst">
  <int2:observations>
    <int2:textHash int2:hashCode="nuh9aNun2Q+g7l" int2:id="PU0Wvoq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2D09"/>
    <w:multiLevelType w:val="hybridMultilevel"/>
    <w:tmpl w:val="3B825A48"/>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2B34A03"/>
    <w:multiLevelType w:val="hybridMultilevel"/>
    <w:tmpl w:val="5142CD0C"/>
    <w:lvl w:ilvl="0" w:tplc="FD9037C6">
      <w:numFmt w:val="bullet"/>
      <w:lvlText w:val="-"/>
      <w:lvlJc w:val="left"/>
      <w:pPr>
        <w:ind w:left="3904" w:hanging="360"/>
      </w:pPr>
      <w:rPr>
        <w:rFonts w:ascii="Courier New" w:eastAsiaTheme="minorHAnsi" w:hAnsi="Courier New" w:cs="Courier New" w:hint="default"/>
        <w:b/>
        <w:bCs/>
      </w:rPr>
    </w:lvl>
    <w:lvl w:ilvl="1" w:tplc="340A0003" w:tentative="1">
      <w:start w:val="1"/>
      <w:numFmt w:val="bullet"/>
      <w:lvlText w:val="o"/>
      <w:lvlJc w:val="left"/>
      <w:pPr>
        <w:ind w:left="4624" w:hanging="360"/>
      </w:pPr>
      <w:rPr>
        <w:rFonts w:ascii="Courier New" w:hAnsi="Courier New" w:cs="Courier New" w:hint="default"/>
      </w:rPr>
    </w:lvl>
    <w:lvl w:ilvl="2" w:tplc="340A0005" w:tentative="1">
      <w:start w:val="1"/>
      <w:numFmt w:val="bullet"/>
      <w:lvlText w:val=""/>
      <w:lvlJc w:val="left"/>
      <w:pPr>
        <w:ind w:left="5344" w:hanging="360"/>
      </w:pPr>
      <w:rPr>
        <w:rFonts w:ascii="Wingdings" w:hAnsi="Wingdings" w:hint="default"/>
      </w:rPr>
    </w:lvl>
    <w:lvl w:ilvl="3" w:tplc="340A0001" w:tentative="1">
      <w:start w:val="1"/>
      <w:numFmt w:val="bullet"/>
      <w:lvlText w:val=""/>
      <w:lvlJc w:val="left"/>
      <w:pPr>
        <w:ind w:left="6064" w:hanging="360"/>
      </w:pPr>
      <w:rPr>
        <w:rFonts w:ascii="Symbol" w:hAnsi="Symbol" w:hint="default"/>
      </w:rPr>
    </w:lvl>
    <w:lvl w:ilvl="4" w:tplc="340A0003" w:tentative="1">
      <w:start w:val="1"/>
      <w:numFmt w:val="bullet"/>
      <w:lvlText w:val="o"/>
      <w:lvlJc w:val="left"/>
      <w:pPr>
        <w:ind w:left="6784" w:hanging="360"/>
      </w:pPr>
      <w:rPr>
        <w:rFonts w:ascii="Courier New" w:hAnsi="Courier New" w:cs="Courier New" w:hint="default"/>
      </w:rPr>
    </w:lvl>
    <w:lvl w:ilvl="5" w:tplc="340A0005" w:tentative="1">
      <w:start w:val="1"/>
      <w:numFmt w:val="bullet"/>
      <w:lvlText w:val=""/>
      <w:lvlJc w:val="left"/>
      <w:pPr>
        <w:ind w:left="7504" w:hanging="360"/>
      </w:pPr>
      <w:rPr>
        <w:rFonts w:ascii="Wingdings" w:hAnsi="Wingdings" w:hint="default"/>
      </w:rPr>
    </w:lvl>
    <w:lvl w:ilvl="6" w:tplc="340A0001" w:tentative="1">
      <w:start w:val="1"/>
      <w:numFmt w:val="bullet"/>
      <w:lvlText w:val=""/>
      <w:lvlJc w:val="left"/>
      <w:pPr>
        <w:ind w:left="8224" w:hanging="360"/>
      </w:pPr>
      <w:rPr>
        <w:rFonts w:ascii="Symbol" w:hAnsi="Symbol" w:hint="default"/>
      </w:rPr>
    </w:lvl>
    <w:lvl w:ilvl="7" w:tplc="340A0003" w:tentative="1">
      <w:start w:val="1"/>
      <w:numFmt w:val="bullet"/>
      <w:lvlText w:val="o"/>
      <w:lvlJc w:val="left"/>
      <w:pPr>
        <w:ind w:left="8944" w:hanging="360"/>
      </w:pPr>
      <w:rPr>
        <w:rFonts w:ascii="Courier New" w:hAnsi="Courier New" w:cs="Courier New" w:hint="default"/>
      </w:rPr>
    </w:lvl>
    <w:lvl w:ilvl="8" w:tplc="340A0005" w:tentative="1">
      <w:start w:val="1"/>
      <w:numFmt w:val="bullet"/>
      <w:lvlText w:val=""/>
      <w:lvlJc w:val="left"/>
      <w:pPr>
        <w:ind w:left="9664" w:hanging="360"/>
      </w:pPr>
      <w:rPr>
        <w:rFonts w:ascii="Wingdings" w:hAnsi="Wingdings" w:hint="default"/>
      </w:rPr>
    </w:lvl>
  </w:abstractNum>
  <w:abstractNum w:abstractNumId="2" w15:restartNumberingAfterBreak="0">
    <w:nsid w:val="0BB42409"/>
    <w:multiLevelType w:val="hybridMultilevel"/>
    <w:tmpl w:val="FFB4613A"/>
    <w:lvl w:ilvl="0" w:tplc="D1B6D828">
      <w:start w:val="1"/>
      <w:numFmt w:val="decimal"/>
      <w:lvlText w:val="%1)"/>
      <w:lvlJc w:val="left"/>
      <w:pPr>
        <w:ind w:left="3904" w:hanging="360"/>
      </w:pPr>
      <w:rPr>
        <w:rFonts w:hint="default"/>
      </w:rPr>
    </w:lvl>
    <w:lvl w:ilvl="1" w:tplc="04090019" w:tentative="1">
      <w:start w:val="1"/>
      <w:numFmt w:val="lowerLetter"/>
      <w:lvlText w:val="%2."/>
      <w:lvlJc w:val="left"/>
      <w:pPr>
        <w:ind w:left="4624" w:hanging="360"/>
      </w:pPr>
    </w:lvl>
    <w:lvl w:ilvl="2" w:tplc="0409001B" w:tentative="1">
      <w:start w:val="1"/>
      <w:numFmt w:val="lowerRoman"/>
      <w:lvlText w:val="%3."/>
      <w:lvlJc w:val="right"/>
      <w:pPr>
        <w:ind w:left="5344" w:hanging="180"/>
      </w:pPr>
    </w:lvl>
    <w:lvl w:ilvl="3" w:tplc="0409000F" w:tentative="1">
      <w:start w:val="1"/>
      <w:numFmt w:val="decimal"/>
      <w:lvlText w:val="%4."/>
      <w:lvlJc w:val="left"/>
      <w:pPr>
        <w:ind w:left="6064" w:hanging="360"/>
      </w:pPr>
    </w:lvl>
    <w:lvl w:ilvl="4" w:tplc="04090019" w:tentative="1">
      <w:start w:val="1"/>
      <w:numFmt w:val="lowerLetter"/>
      <w:lvlText w:val="%5."/>
      <w:lvlJc w:val="left"/>
      <w:pPr>
        <w:ind w:left="6784" w:hanging="360"/>
      </w:pPr>
    </w:lvl>
    <w:lvl w:ilvl="5" w:tplc="0409001B" w:tentative="1">
      <w:start w:val="1"/>
      <w:numFmt w:val="lowerRoman"/>
      <w:lvlText w:val="%6."/>
      <w:lvlJc w:val="right"/>
      <w:pPr>
        <w:ind w:left="7504" w:hanging="180"/>
      </w:pPr>
    </w:lvl>
    <w:lvl w:ilvl="6" w:tplc="0409000F" w:tentative="1">
      <w:start w:val="1"/>
      <w:numFmt w:val="decimal"/>
      <w:lvlText w:val="%7."/>
      <w:lvlJc w:val="left"/>
      <w:pPr>
        <w:ind w:left="8224" w:hanging="360"/>
      </w:pPr>
    </w:lvl>
    <w:lvl w:ilvl="7" w:tplc="04090019" w:tentative="1">
      <w:start w:val="1"/>
      <w:numFmt w:val="lowerLetter"/>
      <w:lvlText w:val="%8."/>
      <w:lvlJc w:val="left"/>
      <w:pPr>
        <w:ind w:left="8944" w:hanging="360"/>
      </w:pPr>
    </w:lvl>
    <w:lvl w:ilvl="8" w:tplc="0409001B" w:tentative="1">
      <w:start w:val="1"/>
      <w:numFmt w:val="lowerRoman"/>
      <w:lvlText w:val="%9."/>
      <w:lvlJc w:val="right"/>
      <w:pPr>
        <w:ind w:left="9664" w:hanging="180"/>
      </w:pPr>
    </w:lvl>
  </w:abstractNum>
  <w:abstractNum w:abstractNumId="3" w15:restartNumberingAfterBreak="0">
    <w:nsid w:val="15256DB5"/>
    <w:multiLevelType w:val="hybridMultilevel"/>
    <w:tmpl w:val="A1B04BE2"/>
    <w:lvl w:ilvl="0" w:tplc="AF865626">
      <w:start w:val="1"/>
      <w:numFmt w:val="decimal"/>
      <w:lvlText w:val="%1)"/>
      <w:lvlJc w:val="left"/>
      <w:pPr>
        <w:ind w:left="3904" w:hanging="360"/>
      </w:pPr>
      <w:rPr>
        <w:rFonts w:hint="default"/>
        <w:b/>
        <w:bCs/>
      </w:rPr>
    </w:lvl>
    <w:lvl w:ilvl="1" w:tplc="04090019" w:tentative="1">
      <w:start w:val="1"/>
      <w:numFmt w:val="lowerLetter"/>
      <w:lvlText w:val="%2."/>
      <w:lvlJc w:val="left"/>
      <w:pPr>
        <w:ind w:left="4624" w:hanging="360"/>
      </w:pPr>
    </w:lvl>
    <w:lvl w:ilvl="2" w:tplc="0409001B" w:tentative="1">
      <w:start w:val="1"/>
      <w:numFmt w:val="lowerRoman"/>
      <w:lvlText w:val="%3."/>
      <w:lvlJc w:val="right"/>
      <w:pPr>
        <w:ind w:left="5344" w:hanging="180"/>
      </w:pPr>
    </w:lvl>
    <w:lvl w:ilvl="3" w:tplc="0409000F" w:tentative="1">
      <w:start w:val="1"/>
      <w:numFmt w:val="decimal"/>
      <w:lvlText w:val="%4."/>
      <w:lvlJc w:val="left"/>
      <w:pPr>
        <w:ind w:left="6064" w:hanging="360"/>
      </w:pPr>
    </w:lvl>
    <w:lvl w:ilvl="4" w:tplc="04090019" w:tentative="1">
      <w:start w:val="1"/>
      <w:numFmt w:val="lowerLetter"/>
      <w:lvlText w:val="%5."/>
      <w:lvlJc w:val="left"/>
      <w:pPr>
        <w:ind w:left="6784" w:hanging="360"/>
      </w:pPr>
    </w:lvl>
    <w:lvl w:ilvl="5" w:tplc="0409001B" w:tentative="1">
      <w:start w:val="1"/>
      <w:numFmt w:val="lowerRoman"/>
      <w:lvlText w:val="%6."/>
      <w:lvlJc w:val="right"/>
      <w:pPr>
        <w:ind w:left="7504" w:hanging="180"/>
      </w:pPr>
    </w:lvl>
    <w:lvl w:ilvl="6" w:tplc="0409000F" w:tentative="1">
      <w:start w:val="1"/>
      <w:numFmt w:val="decimal"/>
      <w:lvlText w:val="%7."/>
      <w:lvlJc w:val="left"/>
      <w:pPr>
        <w:ind w:left="8224" w:hanging="360"/>
      </w:pPr>
    </w:lvl>
    <w:lvl w:ilvl="7" w:tplc="04090019" w:tentative="1">
      <w:start w:val="1"/>
      <w:numFmt w:val="lowerLetter"/>
      <w:lvlText w:val="%8."/>
      <w:lvlJc w:val="left"/>
      <w:pPr>
        <w:ind w:left="8944" w:hanging="360"/>
      </w:pPr>
    </w:lvl>
    <w:lvl w:ilvl="8" w:tplc="0409001B" w:tentative="1">
      <w:start w:val="1"/>
      <w:numFmt w:val="lowerRoman"/>
      <w:lvlText w:val="%9."/>
      <w:lvlJc w:val="right"/>
      <w:pPr>
        <w:ind w:left="9664" w:hanging="180"/>
      </w:pPr>
    </w:lvl>
  </w:abstractNum>
  <w:abstractNum w:abstractNumId="4" w15:restartNumberingAfterBreak="0">
    <w:nsid w:val="1A2A77A0"/>
    <w:multiLevelType w:val="hybridMultilevel"/>
    <w:tmpl w:val="13F6199C"/>
    <w:lvl w:ilvl="0" w:tplc="D26E4318">
      <w:start w:val="1"/>
      <w:numFmt w:val="lowerLetter"/>
      <w:lvlText w:val="%1)"/>
      <w:lvlJc w:val="left"/>
      <w:pPr>
        <w:ind w:left="3192" w:hanging="360"/>
      </w:pPr>
      <w:rPr>
        <w:rFonts w:ascii="Courier New" w:hAnsi="Courier New" w:cs="Courier New" w:hint="default"/>
        <w:b/>
        <w:bCs/>
      </w:rPr>
    </w:lvl>
    <w:lvl w:ilvl="1" w:tplc="340A0019" w:tentative="1">
      <w:start w:val="1"/>
      <w:numFmt w:val="lowerLetter"/>
      <w:lvlText w:val="%2."/>
      <w:lvlJc w:val="left"/>
      <w:pPr>
        <w:ind w:left="3912" w:hanging="360"/>
      </w:pPr>
    </w:lvl>
    <w:lvl w:ilvl="2" w:tplc="340A001B" w:tentative="1">
      <w:start w:val="1"/>
      <w:numFmt w:val="lowerRoman"/>
      <w:lvlText w:val="%3."/>
      <w:lvlJc w:val="right"/>
      <w:pPr>
        <w:ind w:left="4632" w:hanging="180"/>
      </w:pPr>
    </w:lvl>
    <w:lvl w:ilvl="3" w:tplc="340A000F" w:tentative="1">
      <w:start w:val="1"/>
      <w:numFmt w:val="decimal"/>
      <w:lvlText w:val="%4."/>
      <w:lvlJc w:val="left"/>
      <w:pPr>
        <w:ind w:left="5352" w:hanging="360"/>
      </w:pPr>
    </w:lvl>
    <w:lvl w:ilvl="4" w:tplc="340A0019" w:tentative="1">
      <w:start w:val="1"/>
      <w:numFmt w:val="lowerLetter"/>
      <w:lvlText w:val="%5."/>
      <w:lvlJc w:val="left"/>
      <w:pPr>
        <w:ind w:left="6072" w:hanging="360"/>
      </w:pPr>
    </w:lvl>
    <w:lvl w:ilvl="5" w:tplc="340A001B" w:tentative="1">
      <w:start w:val="1"/>
      <w:numFmt w:val="lowerRoman"/>
      <w:lvlText w:val="%6."/>
      <w:lvlJc w:val="right"/>
      <w:pPr>
        <w:ind w:left="6792" w:hanging="180"/>
      </w:pPr>
    </w:lvl>
    <w:lvl w:ilvl="6" w:tplc="340A000F" w:tentative="1">
      <w:start w:val="1"/>
      <w:numFmt w:val="decimal"/>
      <w:lvlText w:val="%7."/>
      <w:lvlJc w:val="left"/>
      <w:pPr>
        <w:ind w:left="7512" w:hanging="360"/>
      </w:pPr>
    </w:lvl>
    <w:lvl w:ilvl="7" w:tplc="340A0019" w:tentative="1">
      <w:start w:val="1"/>
      <w:numFmt w:val="lowerLetter"/>
      <w:lvlText w:val="%8."/>
      <w:lvlJc w:val="left"/>
      <w:pPr>
        <w:ind w:left="8232" w:hanging="360"/>
      </w:pPr>
    </w:lvl>
    <w:lvl w:ilvl="8" w:tplc="340A001B" w:tentative="1">
      <w:start w:val="1"/>
      <w:numFmt w:val="lowerRoman"/>
      <w:lvlText w:val="%9."/>
      <w:lvlJc w:val="right"/>
      <w:pPr>
        <w:ind w:left="8952" w:hanging="180"/>
      </w:pPr>
    </w:lvl>
  </w:abstractNum>
  <w:abstractNum w:abstractNumId="5" w15:restartNumberingAfterBreak="0">
    <w:nsid w:val="20510B97"/>
    <w:multiLevelType w:val="hybridMultilevel"/>
    <w:tmpl w:val="72D6F86C"/>
    <w:lvl w:ilvl="0" w:tplc="96A0F646">
      <w:start w:val="1"/>
      <w:numFmt w:val="lowerRoman"/>
      <w:lvlText w:val="%1)"/>
      <w:lvlJc w:val="left"/>
      <w:pPr>
        <w:ind w:left="2847" w:hanging="720"/>
      </w:pPr>
      <w:rPr>
        <w:rFonts w:hint="default"/>
        <w:b/>
      </w:rPr>
    </w:lvl>
    <w:lvl w:ilvl="1" w:tplc="340A0019" w:tentative="1">
      <w:start w:val="1"/>
      <w:numFmt w:val="lowerLetter"/>
      <w:lvlText w:val="%2."/>
      <w:lvlJc w:val="left"/>
      <w:pPr>
        <w:ind w:left="3207" w:hanging="360"/>
      </w:pPr>
    </w:lvl>
    <w:lvl w:ilvl="2" w:tplc="340A001B" w:tentative="1">
      <w:start w:val="1"/>
      <w:numFmt w:val="lowerRoman"/>
      <w:lvlText w:val="%3."/>
      <w:lvlJc w:val="right"/>
      <w:pPr>
        <w:ind w:left="3927" w:hanging="180"/>
      </w:pPr>
    </w:lvl>
    <w:lvl w:ilvl="3" w:tplc="340A000F" w:tentative="1">
      <w:start w:val="1"/>
      <w:numFmt w:val="decimal"/>
      <w:lvlText w:val="%4."/>
      <w:lvlJc w:val="left"/>
      <w:pPr>
        <w:ind w:left="4647" w:hanging="360"/>
      </w:pPr>
    </w:lvl>
    <w:lvl w:ilvl="4" w:tplc="340A0019" w:tentative="1">
      <w:start w:val="1"/>
      <w:numFmt w:val="lowerLetter"/>
      <w:lvlText w:val="%5."/>
      <w:lvlJc w:val="left"/>
      <w:pPr>
        <w:ind w:left="5367" w:hanging="360"/>
      </w:pPr>
    </w:lvl>
    <w:lvl w:ilvl="5" w:tplc="340A001B" w:tentative="1">
      <w:start w:val="1"/>
      <w:numFmt w:val="lowerRoman"/>
      <w:lvlText w:val="%6."/>
      <w:lvlJc w:val="right"/>
      <w:pPr>
        <w:ind w:left="6087" w:hanging="180"/>
      </w:pPr>
    </w:lvl>
    <w:lvl w:ilvl="6" w:tplc="340A000F" w:tentative="1">
      <w:start w:val="1"/>
      <w:numFmt w:val="decimal"/>
      <w:lvlText w:val="%7."/>
      <w:lvlJc w:val="left"/>
      <w:pPr>
        <w:ind w:left="6807" w:hanging="360"/>
      </w:pPr>
    </w:lvl>
    <w:lvl w:ilvl="7" w:tplc="340A0019" w:tentative="1">
      <w:start w:val="1"/>
      <w:numFmt w:val="lowerLetter"/>
      <w:lvlText w:val="%8."/>
      <w:lvlJc w:val="left"/>
      <w:pPr>
        <w:ind w:left="7527" w:hanging="360"/>
      </w:pPr>
    </w:lvl>
    <w:lvl w:ilvl="8" w:tplc="340A001B" w:tentative="1">
      <w:start w:val="1"/>
      <w:numFmt w:val="lowerRoman"/>
      <w:lvlText w:val="%9."/>
      <w:lvlJc w:val="right"/>
      <w:pPr>
        <w:ind w:left="8247" w:hanging="180"/>
      </w:pPr>
    </w:lvl>
  </w:abstractNum>
  <w:abstractNum w:abstractNumId="6" w15:restartNumberingAfterBreak="0">
    <w:nsid w:val="22972309"/>
    <w:multiLevelType w:val="hybridMultilevel"/>
    <w:tmpl w:val="4C8298D4"/>
    <w:lvl w:ilvl="0" w:tplc="93164D9A">
      <w:start w:val="1"/>
      <w:numFmt w:val="decimal"/>
      <w:pStyle w:val="Ttulo2"/>
      <w:lvlText w:val="%1."/>
      <w:lvlJc w:val="left"/>
      <w:pPr>
        <w:ind w:left="4264" w:hanging="360"/>
      </w:pPr>
      <w:rPr>
        <w:rFonts w:hint="default"/>
      </w:rPr>
    </w:lvl>
    <w:lvl w:ilvl="1" w:tplc="04090019" w:tentative="1">
      <w:start w:val="1"/>
      <w:numFmt w:val="lowerLetter"/>
      <w:lvlText w:val="%2."/>
      <w:lvlJc w:val="left"/>
      <w:pPr>
        <w:ind w:left="4984" w:hanging="360"/>
      </w:pPr>
    </w:lvl>
    <w:lvl w:ilvl="2" w:tplc="0409001B" w:tentative="1">
      <w:start w:val="1"/>
      <w:numFmt w:val="lowerRoman"/>
      <w:lvlText w:val="%3."/>
      <w:lvlJc w:val="right"/>
      <w:pPr>
        <w:ind w:left="5704" w:hanging="180"/>
      </w:pPr>
    </w:lvl>
    <w:lvl w:ilvl="3" w:tplc="0409000F" w:tentative="1">
      <w:start w:val="1"/>
      <w:numFmt w:val="decimal"/>
      <w:lvlText w:val="%4."/>
      <w:lvlJc w:val="left"/>
      <w:pPr>
        <w:ind w:left="6424" w:hanging="360"/>
      </w:pPr>
    </w:lvl>
    <w:lvl w:ilvl="4" w:tplc="04090019" w:tentative="1">
      <w:start w:val="1"/>
      <w:numFmt w:val="lowerLetter"/>
      <w:lvlText w:val="%5."/>
      <w:lvlJc w:val="left"/>
      <w:pPr>
        <w:ind w:left="7144" w:hanging="360"/>
      </w:pPr>
    </w:lvl>
    <w:lvl w:ilvl="5" w:tplc="0409001B" w:tentative="1">
      <w:start w:val="1"/>
      <w:numFmt w:val="lowerRoman"/>
      <w:lvlText w:val="%6."/>
      <w:lvlJc w:val="right"/>
      <w:pPr>
        <w:ind w:left="7864" w:hanging="180"/>
      </w:pPr>
    </w:lvl>
    <w:lvl w:ilvl="6" w:tplc="0409000F" w:tentative="1">
      <w:start w:val="1"/>
      <w:numFmt w:val="decimal"/>
      <w:lvlText w:val="%7."/>
      <w:lvlJc w:val="left"/>
      <w:pPr>
        <w:ind w:left="8584" w:hanging="360"/>
      </w:pPr>
    </w:lvl>
    <w:lvl w:ilvl="7" w:tplc="04090019" w:tentative="1">
      <w:start w:val="1"/>
      <w:numFmt w:val="lowerLetter"/>
      <w:lvlText w:val="%8."/>
      <w:lvlJc w:val="left"/>
      <w:pPr>
        <w:ind w:left="9304" w:hanging="360"/>
      </w:pPr>
    </w:lvl>
    <w:lvl w:ilvl="8" w:tplc="0409001B" w:tentative="1">
      <w:start w:val="1"/>
      <w:numFmt w:val="lowerRoman"/>
      <w:lvlText w:val="%9."/>
      <w:lvlJc w:val="right"/>
      <w:pPr>
        <w:ind w:left="10024" w:hanging="180"/>
      </w:pPr>
    </w:lvl>
  </w:abstractNum>
  <w:abstractNum w:abstractNumId="7" w15:restartNumberingAfterBreak="0">
    <w:nsid w:val="243D618E"/>
    <w:multiLevelType w:val="hybridMultilevel"/>
    <w:tmpl w:val="C86681E2"/>
    <w:lvl w:ilvl="0" w:tplc="21CABE62">
      <w:start w:val="1"/>
      <w:numFmt w:val="lowerLetter"/>
      <w:lvlText w:val="%1)"/>
      <w:lvlJc w:val="left"/>
      <w:pPr>
        <w:ind w:left="1080" w:hanging="72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C492319"/>
    <w:multiLevelType w:val="hybridMultilevel"/>
    <w:tmpl w:val="BE5C5F5C"/>
    <w:lvl w:ilvl="0" w:tplc="AC42CC2E">
      <w:start w:val="1"/>
      <w:numFmt w:val="decimal"/>
      <w:lvlText w:val="%1)"/>
      <w:lvlJc w:val="left"/>
      <w:pPr>
        <w:ind w:left="3904" w:hanging="360"/>
      </w:pPr>
      <w:rPr>
        <w:rFonts w:hint="default"/>
      </w:rPr>
    </w:lvl>
    <w:lvl w:ilvl="1" w:tplc="04090019" w:tentative="1">
      <w:start w:val="1"/>
      <w:numFmt w:val="lowerLetter"/>
      <w:lvlText w:val="%2."/>
      <w:lvlJc w:val="left"/>
      <w:pPr>
        <w:ind w:left="4624" w:hanging="360"/>
      </w:pPr>
    </w:lvl>
    <w:lvl w:ilvl="2" w:tplc="0409001B" w:tentative="1">
      <w:start w:val="1"/>
      <w:numFmt w:val="lowerRoman"/>
      <w:lvlText w:val="%3."/>
      <w:lvlJc w:val="right"/>
      <w:pPr>
        <w:ind w:left="5344" w:hanging="180"/>
      </w:pPr>
    </w:lvl>
    <w:lvl w:ilvl="3" w:tplc="0409000F" w:tentative="1">
      <w:start w:val="1"/>
      <w:numFmt w:val="decimal"/>
      <w:lvlText w:val="%4."/>
      <w:lvlJc w:val="left"/>
      <w:pPr>
        <w:ind w:left="6064" w:hanging="360"/>
      </w:pPr>
    </w:lvl>
    <w:lvl w:ilvl="4" w:tplc="04090019" w:tentative="1">
      <w:start w:val="1"/>
      <w:numFmt w:val="lowerLetter"/>
      <w:lvlText w:val="%5."/>
      <w:lvlJc w:val="left"/>
      <w:pPr>
        <w:ind w:left="6784" w:hanging="360"/>
      </w:pPr>
    </w:lvl>
    <w:lvl w:ilvl="5" w:tplc="0409001B" w:tentative="1">
      <w:start w:val="1"/>
      <w:numFmt w:val="lowerRoman"/>
      <w:lvlText w:val="%6."/>
      <w:lvlJc w:val="right"/>
      <w:pPr>
        <w:ind w:left="7504" w:hanging="180"/>
      </w:pPr>
    </w:lvl>
    <w:lvl w:ilvl="6" w:tplc="0409000F" w:tentative="1">
      <w:start w:val="1"/>
      <w:numFmt w:val="decimal"/>
      <w:lvlText w:val="%7."/>
      <w:lvlJc w:val="left"/>
      <w:pPr>
        <w:ind w:left="8224" w:hanging="360"/>
      </w:pPr>
    </w:lvl>
    <w:lvl w:ilvl="7" w:tplc="04090019" w:tentative="1">
      <w:start w:val="1"/>
      <w:numFmt w:val="lowerLetter"/>
      <w:lvlText w:val="%8."/>
      <w:lvlJc w:val="left"/>
      <w:pPr>
        <w:ind w:left="8944" w:hanging="360"/>
      </w:pPr>
    </w:lvl>
    <w:lvl w:ilvl="8" w:tplc="0409001B" w:tentative="1">
      <w:start w:val="1"/>
      <w:numFmt w:val="lowerRoman"/>
      <w:lvlText w:val="%9."/>
      <w:lvlJc w:val="right"/>
      <w:pPr>
        <w:ind w:left="9664" w:hanging="180"/>
      </w:pPr>
    </w:lvl>
  </w:abstractNum>
  <w:abstractNum w:abstractNumId="9" w15:restartNumberingAfterBreak="0">
    <w:nsid w:val="32A46CA3"/>
    <w:multiLevelType w:val="hybridMultilevel"/>
    <w:tmpl w:val="780267B6"/>
    <w:lvl w:ilvl="0" w:tplc="B1407F7E">
      <w:start w:val="1"/>
      <w:numFmt w:val="decimal"/>
      <w:lvlText w:val="%1."/>
      <w:lvlJc w:val="left"/>
      <w:pPr>
        <w:ind w:left="1060" w:hanging="7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F6251"/>
    <w:multiLevelType w:val="hybridMultilevel"/>
    <w:tmpl w:val="DFF0A28A"/>
    <w:lvl w:ilvl="0" w:tplc="09C2B0C2">
      <w:start w:val="1"/>
      <w:numFmt w:val="decimal"/>
      <w:lvlText w:val="%1)"/>
      <w:lvlJc w:val="left"/>
      <w:pPr>
        <w:ind w:left="2346" w:hanging="360"/>
      </w:pPr>
      <w:rPr>
        <w:b/>
        <w:bCs/>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1" w15:restartNumberingAfterBreak="0">
    <w:nsid w:val="48913765"/>
    <w:multiLevelType w:val="hybridMultilevel"/>
    <w:tmpl w:val="28B624D2"/>
    <w:lvl w:ilvl="0" w:tplc="FFFFFFFF">
      <w:start w:val="1"/>
      <w:numFmt w:val="decimal"/>
      <w:lvlText w:val="%1."/>
      <w:lvlJc w:val="left"/>
      <w:pPr>
        <w:ind w:left="4264" w:hanging="360"/>
      </w:pPr>
      <w:rPr>
        <w:rFonts w:hint="default"/>
      </w:rPr>
    </w:lvl>
    <w:lvl w:ilvl="1" w:tplc="FFFFFFFF" w:tentative="1">
      <w:start w:val="1"/>
      <w:numFmt w:val="lowerLetter"/>
      <w:lvlText w:val="%2."/>
      <w:lvlJc w:val="left"/>
      <w:pPr>
        <w:ind w:left="4984" w:hanging="360"/>
      </w:pPr>
    </w:lvl>
    <w:lvl w:ilvl="2" w:tplc="FFFFFFFF" w:tentative="1">
      <w:start w:val="1"/>
      <w:numFmt w:val="lowerRoman"/>
      <w:lvlText w:val="%3."/>
      <w:lvlJc w:val="right"/>
      <w:pPr>
        <w:ind w:left="5704" w:hanging="180"/>
      </w:pPr>
    </w:lvl>
    <w:lvl w:ilvl="3" w:tplc="FFFFFFFF" w:tentative="1">
      <w:start w:val="1"/>
      <w:numFmt w:val="decimal"/>
      <w:lvlText w:val="%4."/>
      <w:lvlJc w:val="left"/>
      <w:pPr>
        <w:ind w:left="6424" w:hanging="360"/>
      </w:pPr>
    </w:lvl>
    <w:lvl w:ilvl="4" w:tplc="FFFFFFFF" w:tentative="1">
      <w:start w:val="1"/>
      <w:numFmt w:val="lowerLetter"/>
      <w:lvlText w:val="%5."/>
      <w:lvlJc w:val="left"/>
      <w:pPr>
        <w:ind w:left="7144" w:hanging="360"/>
      </w:pPr>
    </w:lvl>
    <w:lvl w:ilvl="5" w:tplc="FFFFFFFF" w:tentative="1">
      <w:start w:val="1"/>
      <w:numFmt w:val="lowerRoman"/>
      <w:lvlText w:val="%6."/>
      <w:lvlJc w:val="right"/>
      <w:pPr>
        <w:ind w:left="7864" w:hanging="180"/>
      </w:pPr>
    </w:lvl>
    <w:lvl w:ilvl="6" w:tplc="FFFFFFFF" w:tentative="1">
      <w:start w:val="1"/>
      <w:numFmt w:val="decimal"/>
      <w:lvlText w:val="%7."/>
      <w:lvlJc w:val="left"/>
      <w:pPr>
        <w:ind w:left="8584" w:hanging="360"/>
      </w:pPr>
    </w:lvl>
    <w:lvl w:ilvl="7" w:tplc="FFFFFFFF" w:tentative="1">
      <w:start w:val="1"/>
      <w:numFmt w:val="lowerLetter"/>
      <w:lvlText w:val="%8."/>
      <w:lvlJc w:val="left"/>
      <w:pPr>
        <w:ind w:left="9304" w:hanging="360"/>
      </w:pPr>
    </w:lvl>
    <w:lvl w:ilvl="8" w:tplc="FFFFFFFF" w:tentative="1">
      <w:start w:val="1"/>
      <w:numFmt w:val="lowerRoman"/>
      <w:lvlText w:val="%9."/>
      <w:lvlJc w:val="right"/>
      <w:pPr>
        <w:ind w:left="10024" w:hanging="180"/>
      </w:pPr>
    </w:lvl>
  </w:abstractNum>
  <w:abstractNum w:abstractNumId="12" w15:restartNumberingAfterBreak="0">
    <w:nsid w:val="49A459D2"/>
    <w:multiLevelType w:val="hybridMultilevel"/>
    <w:tmpl w:val="7AC0A604"/>
    <w:lvl w:ilvl="0" w:tplc="54084C82">
      <w:start w:val="1"/>
      <w:numFmt w:val="decimal"/>
      <w:lvlText w:val="%1)"/>
      <w:lvlJc w:val="left"/>
      <w:pPr>
        <w:ind w:left="2700" w:hanging="360"/>
      </w:pPr>
      <w:rPr>
        <w:rFonts w:hint="default"/>
      </w:rPr>
    </w:lvl>
    <w:lvl w:ilvl="1" w:tplc="340A0019" w:tentative="1">
      <w:start w:val="1"/>
      <w:numFmt w:val="lowerLetter"/>
      <w:lvlText w:val="%2."/>
      <w:lvlJc w:val="left"/>
      <w:pPr>
        <w:ind w:left="3420" w:hanging="360"/>
      </w:pPr>
    </w:lvl>
    <w:lvl w:ilvl="2" w:tplc="340A001B" w:tentative="1">
      <w:start w:val="1"/>
      <w:numFmt w:val="lowerRoman"/>
      <w:lvlText w:val="%3."/>
      <w:lvlJc w:val="right"/>
      <w:pPr>
        <w:ind w:left="4140" w:hanging="180"/>
      </w:pPr>
    </w:lvl>
    <w:lvl w:ilvl="3" w:tplc="340A000F" w:tentative="1">
      <w:start w:val="1"/>
      <w:numFmt w:val="decimal"/>
      <w:lvlText w:val="%4."/>
      <w:lvlJc w:val="left"/>
      <w:pPr>
        <w:ind w:left="4860" w:hanging="360"/>
      </w:pPr>
    </w:lvl>
    <w:lvl w:ilvl="4" w:tplc="340A0019" w:tentative="1">
      <w:start w:val="1"/>
      <w:numFmt w:val="lowerLetter"/>
      <w:lvlText w:val="%5."/>
      <w:lvlJc w:val="left"/>
      <w:pPr>
        <w:ind w:left="5580" w:hanging="360"/>
      </w:pPr>
    </w:lvl>
    <w:lvl w:ilvl="5" w:tplc="340A001B" w:tentative="1">
      <w:start w:val="1"/>
      <w:numFmt w:val="lowerRoman"/>
      <w:lvlText w:val="%6."/>
      <w:lvlJc w:val="right"/>
      <w:pPr>
        <w:ind w:left="6300" w:hanging="180"/>
      </w:pPr>
    </w:lvl>
    <w:lvl w:ilvl="6" w:tplc="340A000F" w:tentative="1">
      <w:start w:val="1"/>
      <w:numFmt w:val="decimal"/>
      <w:lvlText w:val="%7."/>
      <w:lvlJc w:val="left"/>
      <w:pPr>
        <w:ind w:left="7020" w:hanging="360"/>
      </w:pPr>
    </w:lvl>
    <w:lvl w:ilvl="7" w:tplc="340A0019" w:tentative="1">
      <w:start w:val="1"/>
      <w:numFmt w:val="lowerLetter"/>
      <w:lvlText w:val="%8."/>
      <w:lvlJc w:val="left"/>
      <w:pPr>
        <w:ind w:left="7740" w:hanging="360"/>
      </w:pPr>
    </w:lvl>
    <w:lvl w:ilvl="8" w:tplc="340A001B" w:tentative="1">
      <w:start w:val="1"/>
      <w:numFmt w:val="lowerRoman"/>
      <w:lvlText w:val="%9."/>
      <w:lvlJc w:val="right"/>
      <w:pPr>
        <w:ind w:left="8460" w:hanging="180"/>
      </w:pPr>
    </w:lvl>
  </w:abstractNum>
  <w:abstractNum w:abstractNumId="13" w15:restartNumberingAfterBreak="0">
    <w:nsid w:val="4B861EE1"/>
    <w:multiLevelType w:val="hybridMultilevel"/>
    <w:tmpl w:val="671289E6"/>
    <w:lvl w:ilvl="0" w:tplc="4586A524">
      <w:start w:val="1"/>
      <w:numFmt w:val="decimal"/>
      <w:lvlText w:val="%1)"/>
      <w:lvlJc w:val="left"/>
      <w:pPr>
        <w:ind w:left="3904" w:hanging="360"/>
      </w:pPr>
      <w:rPr>
        <w:rFonts w:ascii="Courier New" w:hAnsi="Courier New" w:cs="Courier New" w:hint="default"/>
        <w:b/>
        <w:bCs/>
      </w:rPr>
    </w:lvl>
    <w:lvl w:ilvl="1" w:tplc="340A0019" w:tentative="1">
      <w:start w:val="1"/>
      <w:numFmt w:val="lowerLetter"/>
      <w:lvlText w:val="%2."/>
      <w:lvlJc w:val="left"/>
      <w:pPr>
        <w:ind w:left="4624" w:hanging="360"/>
      </w:pPr>
    </w:lvl>
    <w:lvl w:ilvl="2" w:tplc="340A001B" w:tentative="1">
      <w:start w:val="1"/>
      <w:numFmt w:val="lowerRoman"/>
      <w:lvlText w:val="%3."/>
      <w:lvlJc w:val="right"/>
      <w:pPr>
        <w:ind w:left="5344" w:hanging="180"/>
      </w:pPr>
    </w:lvl>
    <w:lvl w:ilvl="3" w:tplc="340A000F" w:tentative="1">
      <w:start w:val="1"/>
      <w:numFmt w:val="decimal"/>
      <w:lvlText w:val="%4."/>
      <w:lvlJc w:val="left"/>
      <w:pPr>
        <w:ind w:left="6064" w:hanging="360"/>
      </w:pPr>
    </w:lvl>
    <w:lvl w:ilvl="4" w:tplc="340A0019" w:tentative="1">
      <w:start w:val="1"/>
      <w:numFmt w:val="lowerLetter"/>
      <w:lvlText w:val="%5."/>
      <w:lvlJc w:val="left"/>
      <w:pPr>
        <w:ind w:left="6784" w:hanging="360"/>
      </w:pPr>
    </w:lvl>
    <w:lvl w:ilvl="5" w:tplc="340A001B" w:tentative="1">
      <w:start w:val="1"/>
      <w:numFmt w:val="lowerRoman"/>
      <w:lvlText w:val="%6."/>
      <w:lvlJc w:val="right"/>
      <w:pPr>
        <w:ind w:left="7504" w:hanging="180"/>
      </w:pPr>
    </w:lvl>
    <w:lvl w:ilvl="6" w:tplc="340A000F" w:tentative="1">
      <w:start w:val="1"/>
      <w:numFmt w:val="decimal"/>
      <w:lvlText w:val="%7."/>
      <w:lvlJc w:val="left"/>
      <w:pPr>
        <w:ind w:left="8224" w:hanging="360"/>
      </w:pPr>
    </w:lvl>
    <w:lvl w:ilvl="7" w:tplc="340A0019" w:tentative="1">
      <w:start w:val="1"/>
      <w:numFmt w:val="lowerLetter"/>
      <w:lvlText w:val="%8."/>
      <w:lvlJc w:val="left"/>
      <w:pPr>
        <w:ind w:left="8944" w:hanging="360"/>
      </w:pPr>
    </w:lvl>
    <w:lvl w:ilvl="8" w:tplc="340A001B" w:tentative="1">
      <w:start w:val="1"/>
      <w:numFmt w:val="lowerRoman"/>
      <w:lvlText w:val="%9."/>
      <w:lvlJc w:val="right"/>
      <w:pPr>
        <w:ind w:left="9664" w:hanging="180"/>
      </w:pPr>
    </w:lvl>
  </w:abstractNum>
  <w:abstractNum w:abstractNumId="14" w15:restartNumberingAfterBreak="0">
    <w:nsid w:val="5FEB7A9E"/>
    <w:multiLevelType w:val="hybridMultilevel"/>
    <w:tmpl w:val="010C77F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846E45"/>
    <w:multiLevelType w:val="hybridMultilevel"/>
    <w:tmpl w:val="44D4F99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50D5422"/>
    <w:multiLevelType w:val="hybridMultilevel"/>
    <w:tmpl w:val="D0BAF106"/>
    <w:lvl w:ilvl="0" w:tplc="340A0017">
      <w:start w:val="1"/>
      <w:numFmt w:val="lowerLetter"/>
      <w:lvlText w:val="%1)"/>
      <w:lvlJc w:val="left"/>
      <w:pPr>
        <w:ind w:left="3420" w:hanging="720"/>
      </w:pPr>
      <w:rPr>
        <w:rFonts w:hint="default"/>
        <w:b/>
        <w:bCs/>
      </w:rPr>
    </w:lvl>
    <w:lvl w:ilvl="1" w:tplc="340A0019" w:tentative="1">
      <w:start w:val="1"/>
      <w:numFmt w:val="lowerLetter"/>
      <w:lvlText w:val="%2."/>
      <w:lvlJc w:val="left"/>
      <w:pPr>
        <w:ind w:left="3780" w:hanging="360"/>
      </w:pPr>
    </w:lvl>
    <w:lvl w:ilvl="2" w:tplc="340A001B" w:tentative="1">
      <w:start w:val="1"/>
      <w:numFmt w:val="lowerRoman"/>
      <w:lvlText w:val="%3."/>
      <w:lvlJc w:val="right"/>
      <w:pPr>
        <w:ind w:left="4500" w:hanging="180"/>
      </w:pPr>
    </w:lvl>
    <w:lvl w:ilvl="3" w:tplc="340A000F" w:tentative="1">
      <w:start w:val="1"/>
      <w:numFmt w:val="decimal"/>
      <w:lvlText w:val="%4."/>
      <w:lvlJc w:val="left"/>
      <w:pPr>
        <w:ind w:left="5220" w:hanging="360"/>
      </w:pPr>
    </w:lvl>
    <w:lvl w:ilvl="4" w:tplc="340A0019" w:tentative="1">
      <w:start w:val="1"/>
      <w:numFmt w:val="lowerLetter"/>
      <w:lvlText w:val="%5."/>
      <w:lvlJc w:val="left"/>
      <w:pPr>
        <w:ind w:left="5940" w:hanging="360"/>
      </w:pPr>
    </w:lvl>
    <w:lvl w:ilvl="5" w:tplc="340A001B" w:tentative="1">
      <w:start w:val="1"/>
      <w:numFmt w:val="lowerRoman"/>
      <w:lvlText w:val="%6."/>
      <w:lvlJc w:val="right"/>
      <w:pPr>
        <w:ind w:left="6660" w:hanging="180"/>
      </w:pPr>
    </w:lvl>
    <w:lvl w:ilvl="6" w:tplc="340A000F" w:tentative="1">
      <w:start w:val="1"/>
      <w:numFmt w:val="decimal"/>
      <w:lvlText w:val="%7."/>
      <w:lvlJc w:val="left"/>
      <w:pPr>
        <w:ind w:left="7380" w:hanging="360"/>
      </w:pPr>
    </w:lvl>
    <w:lvl w:ilvl="7" w:tplc="340A0019" w:tentative="1">
      <w:start w:val="1"/>
      <w:numFmt w:val="lowerLetter"/>
      <w:lvlText w:val="%8."/>
      <w:lvlJc w:val="left"/>
      <w:pPr>
        <w:ind w:left="8100" w:hanging="360"/>
      </w:pPr>
    </w:lvl>
    <w:lvl w:ilvl="8" w:tplc="340A001B" w:tentative="1">
      <w:start w:val="1"/>
      <w:numFmt w:val="lowerRoman"/>
      <w:lvlText w:val="%9."/>
      <w:lvlJc w:val="right"/>
      <w:pPr>
        <w:ind w:left="8820" w:hanging="180"/>
      </w:pPr>
    </w:lvl>
  </w:abstractNum>
  <w:abstractNum w:abstractNumId="17" w15:restartNumberingAfterBreak="0">
    <w:nsid w:val="7CC27150"/>
    <w:multiLevelType w:val="hybridMultilevel"/>
    <w:tmpl w:val="18D4CDF6"/>
    <w:lvl w:ilvl="0" w:tplc="DA00C5FA">
      <w:start w:val="1"/>
      <w:numFmt w:val="upperRoman"/>
      <w:pStyle w:val="Ttulo1"/>
      <w:lvlText w:val="%1."/>
      <w:lvlJc w:val="left"/>
      <w:pPr>
        <w:ind w:left="4264" w:hanging="720"/>
      </w:pPr>
      <w:rPr>
        <w:rFonts w:hint="default"/>
      </w:rPr>
    </w:lvl>
    <w:lvl w:ilvl="1" w:tplc="04090019" w:tentative="1">
      <w:start w:val="1"/>
      <w:numFmt w:val="lowerLetter"/>
      <w:lvlText w:val="%2."/>
      <w:lvlJc w:val="left"/>
      <w:pPr>
        <w:ind w:left="4624" w:hanging="360"/>
      </w:pPr>
    </w:lvl>
    <w:lvl w:ilvl="2" w:tplc="0409001B" w:tentative="1">
      <w:start w:val="1"/>
      <w:numFmt w:val="lowerRoman"/>
      <w:lvlText w:val="%3."/>
      <w:lvlJc w:val="right"/>
      <w:pPr>
        <w:ind w:left="5344" w:hanging="180"/>
      </w:pPr>
    </w:lvl>
    <w:lvl w:ilvl="3" w:tplc="0409000F" w:tentative="1">
      <w:start w:val="1"/>
      <w:numFmt w:val="decimal"/>
      <w:lvlText w:val="%4."/>
      <w:lvlJc w:val="left"/>
      <w:pPr>
        <w:ind w:left="6064" w:hanging="360"/>
      </w:pPr>
    </w:lvl>
    <w:lvl w:ilvl="4" w:tplc="04090019" w:tentative="1">
      <w:start w:val="1"/>
      <w:numFmt w:val="lowerLetter"/>
      <w:lvlText w:val="%5."/>
      <w:lvlJc w:val="left"/>
      <w:pPr>
        <w:ind w:left="6784" w:hanging="360"/>
      </w:pPr>
    </w:lvl>
    <w:lvl w:ilvl="5" w:tplc="0409001B" w:tentative="1">
      <w:start w:val="1"/>
      <w:numFmt w:val="lowerRoman"/>
      <w:lvlText w:val="%6."/>
      <w:lvlJc w:val="right"/>
      <w:pPr>
        <w:ind w:left="7504" w:hanging="180"/>
      </w:pPr>
    </w:lvl>
    <w:lvl w:ilvl="6" w:tplc="0409000F" w:tentative="1">
      <w:start w:val="1"/>
      <w:numFmt w:val="decimal"/>
      <w:lvlText w:val="%7."/>
      <w:lvlJc w:val="left"/>
      <w:pPr>
        <w:ind w:left="8224" w:hanging="360"/>
      </w:pPr>
    </w:lvl>
    <w:lvl w:ilvl="7" w:tplc="04090019" w:tentative="1">
      <w:start w:val="1"/>
      <w:numFmt w:val="lowerLetter"/>
      <w:lvlText w:val="%8."/>
      <w:lvlJc w:val="left"/>
      <w:pPr>
        <w:ind w:left="8944" w:hanging="360"/>
      </w:pPr>
    </w:lvl>
    <w:lvl w:ilvl="8" w:tplc="0409001B" w:tentative="1">
      <w:start w:val="1"/>
      <w:numFmt w:val="lowerRoman"/>
      <w:lvlText w:val="%9."/>
      <w:lvlJc w:val="right"/>
      <w:pPr>
        <w:ind w:left="9664" w:hanging="180"/>
      </w:pPr>
    </w:lvl>
  </w:abstractNum>
  <w:abstractNum w:abstractNumId="18" w15:restartNumberingAfterBreak="0">
    <w:nsid w:val="7F386D2E"/>
    <w:multiLevelType w:val="hybridMultilevel"/>
    <w:tmpl w:val="95626042"/>
    <w:lvl w:ilvl="0" w:tplc="FFFFFFFF">
      <w:start w:val="1"/>
      <w:numFmt w:val="decimal"/>
      <w:lvlText w:val="%1)"/>
      <w:lvlJc w:val="left"/>
      <w:pPr>
        <w:ind w:left="3904" w:hanging="360"/>
      </w:pPr>
      <w:rPr>
        <w:rFonts w:ascii="Courier New" w:hAnsi="Courier New" w:cs="Courier New" w:hint="default"/>
        <w:b/>
        <w:bCs/>
      </w:rPr>
    </w:lvl>
    <w:lvl w:ilvl="1" w:tplc="FFFFFFFF" w:tentative="1">
      <w:start w:val="1"/>
      <w:numFmt w:val="lowerLetter"/>
      <w:lvlText w:val="%2."/>
      <w:lvlJc w:val="left"/>
      <w:pPr>
        <w:ind w:left="4624" w:hanging="360"/>
      </w:pPr>
    </w:lvl>
    <w:lvl w:ilvl="2" w:tplc="FFFFFFFF" w:tentative="1">
      <w:start w:val="1"/>
      <w:numFmt w:val="lowerRoman"/>
      <w:lvlText w:val="%3."/>
      <w:lvlJc w:val="right"/>
      <w:pPr>
        <w:ind w:left="5344" w:hanging="180"/>
      </w:pPr>
    </w:lvl>
    <w:lvl w:ilvl="3" w:tplc="FFFFFFFF" w:tentative="1">
      <w:start w:val="1"/>
      <w:numFmt w:val="decimal"/>
      <w:lvlText w:val="%4."/>
      <w:lvlJc w:val="left"/>
      <w:pPr>
        <w:ind w:left="6064" w:hanging="360"/>
      </w:pPr>
    </w:lvl>
    <w:lvl w:ilvl="4" w:tplc="FFFFFFFF" w:tentative="1">
      <w:start w:val="1"/>
      <w:numFmt w:val="lowerLetter"/>
      <w:lvlText w:val="%5."/>
      <w:lvlJc w:val="left"/>
      <w:pPr>
        <w:ind w:left="6784" w:hanging="360"/>
      </w:pPr>
    </w:lvl>
    <w:lvl w:ilvl="5" w:tplc="FFFFFFFF" w:tentative="1">
      <w:start w:val="1"/>
      <w:numFmt w:val="lowerRoman"/>
      <w:lvlText w:val="%6."/>
      <w:lvlJc w:val="right"/>
      <w:pPr>
        <w:ind w:left="7504" w:hanging="180"/>
      </w:pPr>
    </w:lvl>
    <w:lvl w:ilvl="6" w:tplc="FFFFFFFF" w:tentative="1">
      <w:start w:val="1"/>
      <w:numFmt w:val="decimal"/>
      <w:lvlText w:val="%7."/>
      <w:lvlJc w:val="left"/>
      <w:pPr>
        <w:ind w:left="8224" w:hanging="360"/>
      </w:pPr>
    </w:lvl>
    <w:lvl w:ilvl="7" w:tplc="FFFFFFFF" w:tentative="1">
      <w:start w:val="1"/>
      <w:numFmt w:val="lowerLetter"/>
      <w:lvlText w:val="%8."/>
      <w:lvlJc w:val="left"/>
      <w:pPr>
        <w:ind w:left="8944" w:hanging="360"/>
      </w:pPr>
    </w:lvl>
    <w:lvl w:ilvl="8" w:tplc="FFFFFFFF" w:tentative="1">
      <w:start w:val="1"/>
      <w:numFmt w:val="lowerRoman"/>
      <w:lvlText w:val="%9."/>
      <w:lvlJc w:val="right"/>
      <w:pPr>
        <w:ind w:left="9664" w:hanging="180"/>
      </w:pPr>
    </w:lvl>
  </w:abstractNum>
  <w:num w:numId="1" w16cid:durableId="1279532789">
    <w:abstractNumId w:val="10"/>
  </w:num>
  <w:num w:numId="2" w16cid:durableId="1297250394">
    <w:abstractNumId w:val="9"/>
  </w:num>
  <w:num w:numId="3" w16cid:durableId="1978678970">
    <w:abstractNumId w:val="12"/>
  </w:num>
  <w:num w:numId="4" w16cid:durableId="1855879942">
    <w:abstractNumId w:val="16"/>
  </w:num>
  <w:num w:numId="5" w16cid:durableId="743793628">
    <w:abstractNumId w:val="5"/>
  </w:num>
  <w:num w:numId="6" w16cid:durableId="1573419577">
    <w:abstractNumId w:val="4"/>
  </w:num>
  <w:num w:numId="7" w16cid:durableId="303507008">
    <w:abstractNumId w:val="0"/>
  </w:num>
  <w:num w:numId="8" w16cid:durableId="1635987413">
    <w:abstractNumId w:val="7"/>
  </w:num>
  <w:num w:numId="9" w16cid:durableId="951058527">
    <w:abstractNumId w:val="1"/>
  </w:num>
  <w:num w:numId="10" w16cid:durableId="6328336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3357058">
    <w:abstractNumId w:val="13"/>
  </w:num>
  <w:num w:numId="12" w16cid:durableId="1976831434">
    <w:abstractNumId w:val="17"/>
  </w:num>
  <w:num w:numId="13" w16cid:durableId="668488354">
    <w:abstractNumId w:val="3"/>
  </w:num>
  <w:num w:numId="14" w16cid:durableId="1643925565">
    <w:abstractNumId w:val="2"/>
  </w:num>
  <w:num w:numId="15" w16cid:durableId="956332911">
    <w:abstractNumId w:val="6"/>
  </w:num>
  <w:num w:numId="16" w16cid:durableId="31467424">
    <w:abstractNumId w:val="8"/>
  </w:num>
  <w:num w:numId="17" w16cid:durableId="872307678">
    <w:abstractNumId w:val="15"/>
  </w:num>
  <w:num w:numId="18" w16cid:durableId="1190025507">
    <w:abstractNumId w:val="18"/>
  </w:num>
  <w:num w:numId="19" w16cid:durableId="1572420890">
    <w:abstractNumId w:val="11"/>
  </w:num>
  <w:num w:numId="20" w16cid:durableId="1197428991">
    <w:abstractNumId w:val="14"/>
  </w:num>
  <w:num w:numId="21" w16cid:durableId="494416777">
    <w:abstractNumId w:val="17"/>
  </w:num>
  <w:num w:numId="22" w16cid:durableId="402222001">
    <w:abstractNumId w:val="6"/>
  </w:num>
  <w:num w:numId="23" w16cid:durableId="412817216">
    <w:abstractNumId w:val="6"/>
  </w:num>
  <w:num w:numId="24" w16cid:durableId="1279874380">
    <w:abstractNumId w:val="6"/>
  </w:num>
  <w:num w:numId="25" w16cid:durableId="1085106785">
    <w:abstractNumId w:val="6"/>
  </w:num>
  <w:num w:numId="26" w16cid:durableId="1848328045">
    <w:abstractNumId w:val="6"/>
  </w:num>
  <w:num w:numId="27" w16cid:durableId="797603118">
    <w:abstractNumId w:val="17"/>
  </w:num>
  <w:num w:numId="28" w16cid:durableId="19762526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50"/>
    <w:rsid w:val="00003044"/>
    <w:rsid w:val="00006F20"/>
    <w:rsid w:val="000110CA"/>
    <w:rsid w:val="000116DC"/>
    <w:rsid w:val="0001283D"/>
    <w:rsid w:val="00014623"/>
    <w:rsid w:val="00021E36"/>
    <w:rsid w:val="000228B6"/>
    <w:rsid w:val="00023DAD"/>
    <w:rsid w:val="000255E1"/>
    <w:rsid w:val="00025E6B"/>
    <w:rsid w:val="00030C6D"/>
    <w:rsid w:val="00037F4A"/>
    <w:rsid w:val="00043995"/>
    <w:rsid w:val="00043B64"/>
    <w:rsid w:val="00046228"/>
    <w:rsid w:val="000509E2"/>
    <w:rsid w:val="00050B5F"/>
    <w:rsid w:val="00051A51"/>
    <w:rsid w:val="00051AF6"/>
    <w:rsid w:val="00062212"/>
    <w:rsid w:val="00063466"/>
    <w:rsid w:val="00066DF5"/>
    <w:rsid w:val="0007166F"/>
    <w:rsid w:val="00071DEE"/>
    <w:rsid w:val="00072486"/>
    <w:rsid w:val="000747CB"/>
    <w:rsid w:val="00074ACB"/>
    <w:rsid w:val="00080EEB"/>
    <w:rsid w:val="00082153"/>
    <w:rsid w:val="00084536"/>
    <w:rsid w:val="0008792E"/>
    <w:rsid w:val="00087C94"/>
    <w:rsid w:val="0009279E"/>
    <w:rsid w:val="00093C52"/>
    <w:rsid w:val="00096B90"/>
    <w:rsid w:val="000A252A"/>
    <w:rsid w:val="000A61B9"/>
    <w:rsid w:val="000A663A"/>
    <w:rsid w:val="000B4CD9"/>
    <w:rsid w:val="000B5D91"/>
    <w:rsid w:val="000B5DA2"/>
    <w:rsid w:val="000C0ADB"/>
    <w:rsid w:val="000C157D"/>
    <w:rsid w:val="000C1986"/>
    <w:rsid w:val="000C1D4A"/>
    <w:rsid w:val="000C69A1"/>
    <w:rsid w:val="000E2AA7"/>
    <w:rsid w:val="000E6909"/>
    <w:rsid w:val="000F161B"/>
    <w:rsid w:val="000F3A09"/>
    <w:rsid w:val="000F3B7A"/>
    <w:rsid w:val="000F45DE"/>
    <w:rsid w:val="000F6D79"/>
    <w:rsid w:val="00101738"/>
    <w:rsid w:val="00101C7E"/>
    <w:rsid w:val="00103D95"/>
    <w:rsid w:val="001134F1"/>
    <w:rsid w:val="00117EBB"/>
    <w:rsid w:val="00122E7C"/>
    <w:rsid w:val="00126C8B"/>
    <w:rsid w:val="00132A79"/>
    <w:rsid w:val="00136BF9"/>
    <w:rsid w:val="00136DAF"/>
    <w:rsid w:val="00140EF6"/>
    <w:rsid w:val="00146F55"/>
    <w:rsid w:val="001549DD"/>
    <w:rsid w:val="001550BA"/>
    <w:rsid w:val="00157A30"/>
    <w:rsid w:val="00161809"/>
    <w:rsid w:val="001649F2"/>
    <w:rsid w:val="00167118"/>
    <w:rsid w:val="00171C21"/>
    <w:rsid w:val="00175EC0"/>
    <w:rsid w:val="0017632A"/>
    <w:rsid w:val="001767EF"/>
    <w:rsid w:val="001818B1"/>
    <w:rsid w:val="001822A5"/>
    <w:rsid w:val="0018297B"/>
    <w:rsid w:val="0018396A"/>
    <w:rsid w:val="001856EE"/>
    <w:rsid w:val="0018573D"/>
    <w:rsid w:val="0018593F"/>
    <w:rsid w:val="00185BB1"/>
    <w:rsid w:val="001862CD"/>
    <w:rsid w:val="001919FD"/>
    <w:rsid w:val="00193166"/>
    <w:rsid w:val="00193A58"/>
    <w:rsid w:val="00193ABE"/>
    <w:rsid w:val="001954E4"/>
    <w:rsid w:val="00196554"/>
    <w:rsid w:val="001A593F"/>
    <w:rsid w:val="001B4924"/>
    <w:rsid w:val="001B6273"/>
    <w:rsid w:val="001C4125"/>
    <w:rsid w:val="001C4D54"/>
    <w:rsid w:val="001D0286"/>
    <w:rsid w:val="001D036D"/>
    <w:rsid w:val="001D3831"/>
    <w:rsid w:val="001D3DFA"/>
    <w:rsid w:val="001E03CB"/>
    <w:rsid w:val="001E0400"/>
    <w:rsid w:val="001E0703"/>
    <w:rsid w:val="001E2930"/>
    <w:rsid w:val="001E5239"/>
    <w:rsid w:val="001E5D67"/>
    <w:rsid w:val="001E76E5"/>
    <w:rsid w:val="001F0D84"/>
    <w:rsid w:val="001F1C64"/>
    <w:rsid w:val="001F2E5A"/>
    <w:rsid w:val="001F37BD"/>
    <w:rsid w:val="001F3D01"/>
    <w:rsid w:val="00201E19"/>
    <w:rsid w:val="00205932"/>
    <w:rsid w:val="0020644F"/>
    <w:rsid w:val="002111ED"/>
    <w:rsid w:val="0021123D"/>
    <w:rsid w:val="00215AFE"/>
    <w:rsid w:val="00215C84"/>
    <w:rsid w:val="00223D46"/>
    <w:rsid w:val="0022581C"/>
    <w:rsid w:val="002262F8"/>
    <w:rsid w:val="00227EE7"/>
    <w:rsid w:val="002367E3"/>
    <w:rsid w:val="00240319"/>
    <w:rsid w:val="0024149E"/>
    <w:rsid w:val="00241982"/>
    <w:rsid w:val="002437AD"/>
    <w:rsid w:val="00251AAF"/>
    <w:rsid w:val="0025364E"/>
    <w:rsid w:val="00253ECE"/>
    <w:rsid w:val="002600D6"/>
    <w:rsid w:val="002639E8"/>
    <w:rsid w:val="00264AFA"/>
    <w:rsid w:val="002661D2"/>
    <w:rsid w:val="00266633"/>
    <w:rsid w:val="002728FC"/>
    <w:rsid w:val="002745FF"/>
    <w:rsid w:val="00281A49"/>
    <w:rsid w:val="00282DBB"/>
    <w:rsid w:val="00291328"/>
    <w:rsid w:val="00293796"/>
    <w:rsid w:val="002A5283"/>
    <w:rsid w:val="002A5DB0"/>
    <w:rsid w:val="002A6E27"/>
    <w:rsid w:val="002B0D13"/>
    <w:rsid w:val="002B1610"/>
    <w:rsid w:val="002B228D"/>
    <w:rsid w:val="002B6854"/>
    <w:rsid w:val="002C34AB"/>
    <w:rsid w:val="002C3FAB"/>
    <w:rsid w:val="002D138F"/>
    <w:rsid w:val="002D31FE"/>
    <w:rsid w:val="002D3674"/>
    <w:rsid w:val="002D5E92"/>
    <w:rsid w:val="002D7434"/>
    <w:rsid w:val="002E0B4D"/>
    <w:rsid w:val="002E10E6"/>
    <w:rsid w:val="002E305B"/>
    <w:rsid w:val="002E5C47"/>
    <w:rsid w:val="002F4C6F"/>
    <w:rsid w:val="002F71BD"/>
    <w:rsid w:val="002F7BF1"/>
    <w:rsid w:val="002F7DCB"/>
    <w:rsid w:val="00300B7B"/>
    <w:rsid w:val="00303802"/>
    <w:rsid w:val="003110C2"/>
    <w:rsid w:val="003113B6"/>
    <w:rsid w:val="003140ED"/>
    <w:rsid w:val="003141CF"/>
    <w:rsid w:val="00314204"/>
    <w:rsid w:val="00317F4C"/>
    <w:rsid w:val="00323588"/>
    <w:rsid w:val="00332271"/>
    <w:rsid w:val="00333C5C"/>
    <w:rsid w:val="00334B5A"/>
    <w:rsid w:val="00346B91"/>
    <w:rsid w:val="00346F64"/>
    <w:rsid w:val="00353C5A"/>
    <w:rsid w:val="00353CAC"/>
    <w:rsid w:val="003559F6"/>
    <w:rsid w:val="00356C42"/>
    <w:rsid w:val="00363582"/>
    <w:rsid w:val="003644E1"/>
    <w:rsid w:val="00376395"/>
    <w:rsid w:val="00380E59"/>
    <w:rsid w:val="00380FB4"/>
    <w:rsid w:val="00381E91"/>
    <w:rsid w:val="003855F6"/>
    <w:rsid w:val="00394F1E"/>
    <w:rsid w:val="00395B1C"/>
    <w:rsid w:val="003A7183"/>
    <w:rsid w:val="003B2BB0"/>
    <w:rsid w:val="003B576B"/>
    <w:rsid w:val="003C0493"/>
    <w:rsid w:val="003C0A3E"/>
    <w:rsid w:val="003C5555"/>
    <w:rsid w:val="003C6D0A"/>
    <w:rsid w:val="003C6E66"/>
    <w:rsid w:val="003D1556"/>
    <w:rsid w:val="003D621B"/>
    <w:rsid w:val="003D766A"/>
    <w:rsid w:val="003E0D72"/>
    <w:rsid w:val="003E31CD"/>
    <w:rsid w:val="003E3482"/>
    <w:rsid w:val="003E4C5B"/>
    <w:rsid w:val="003E58D1"/>
    <w:rsid w:val="003E72AE"/>
    <w:rsid w:val="003F1AA3"/>
    <w:rsid w:val="003F1AB3"/>
    <w:rsid w:val="003F6218"/>
    <w:rsid w:val="00406614"/>
    <w:rsid w:val="00406D3D"/>
    <w:rsid w:val="00410F25"/>
    <w:rsid w:val="00415851"/>
    <w:rsid w:val="00416017"/>
    <w:rsid w:val="00420CE5"/>
    <w:rsid w:val="0042212C"/>
    <w:rsid w:val="00422B55"/>
    <w:rsid w:val="004248DE"/>
    <w:rsid w:val="00425785"/>
    <w:rsid w:val="00425E2C"/>
    <w:rsid w:val="0043277E"/>
    <w:rsid w:val="00436598"/>
    <w:rsid w:val="004376F2"/>
    <w:rsid w:val="00454F98"/>
    <w:rsid w:val="004552F1"/>
    <w:rsid w:val="00463FD9"/>
    <w:rsid w:val="004656C4"/>
    <w:rsid w:val="00465974"/>
    <w:rsid w:val="00465FF0"/>
    <w:rsid w:val="004674B2"/>
    <w:rsid w:val="00483359"/>
    <w:rsid w:val="00487168"/>
    <w:rsid w:val="004900D9"/>
    <w:rsid w:val="00491721"/>
    <w:rsid w:val="00493009"/>
    <w:rsid w:val="00493218"/>
    <w:rsid w:val="00493B26"/>
    <w:rsid w:val="004B0A74"/>
    <w:rsid w:val="004B1073"/>
    <w:rsid w:val="004B14A5"/>
    <w:rsid w:val="004B341A"/>
    <w:rsid w:val="004B4E8D"/>
    <w:rsid w:val="004C2410"/>
    <w:rsid w:val="004C4648"/>
    <w:rsid w:val="004C689B"/>
    <w:rsid w:val="004D05D1"/>
    <w:rsid w:val="004D25AE"/>
    <w:rsid w:val="004D390B"/>
    <w:rsid w:val="004D4FFA"/>
    <w:rsid w:val="004D5D23"/>
    <w:rsid w:val="004E2A09"/>
    <w:rsid w:val="004E437D"/>
    <w:rsid w:val="004F5128"/>
    <w:rsid w:val="00501323"/>
    <w:rsid w:val="00501FB8"/>
    <w:rsid w:val="00505C34"/>
    <w:rsid w:val="00516659"/>
    <w:rsid w:val="005167C7"/>
    <w:rsid w:val="00516B7D"/>
    <w:rsid w:val="00521ACA"/>
    <w:rsid w:val="0052462E"/>
    <w:rsid w:val="00525AB6"/>
    <w:rsid w:val="00530084"/>
    <w:rsid w:val="00530C16"/>
    <w:rsid w:val="005414C1"/>
    <w:rsid w:val="00541BE9"/>
    <w:rsid w:val="0054513E"/>
    <w:rsid w:val="005453D4"/>
    <w:rsid w:val="00545649"/>
    <w:rsid w:val="00546EE9"/>
    <w:rsid w:val="00547786"/>
    <w:rsid w:val="0055397C"/>
    <w:rsid w:val="0056308C"/>
    <w:rsid w:val="005630C9"/>
    <w:rsid w:val="00565D93"/>
    <w:rsid w:val="00566AFF"/>
    <w:rsid w:val="00573788"/>
    <w:rsid w:val="0057383B"/>
    <w:rsid w:val="0058183E"/>
    <w:rsid w:val="005819D5"/>
    <w:rsid w:val="00585649"/>
    <w:rsid w:val="00585655"/>
    <w:rsid w:val="005938BF"/>
    <w:rsid w:val="0059525B"/>
    <w:rsid w:val="005A3C79"/>
    <w:rsid w:val="005A5AB1"/>
    <w:rsid w:val="005A7350"/>
    <w:rsid w:val="005B2FC3"/>
    <w:rsid w:val="005B31FD"/>
    <w:rsid w:val="005B3D41"/>
    <w:rsid w:val="005B71A4"/>
    <w:rsid w:val="005B7DF3"/>
    <w:rsid w:val="005C09FF"/>
    <w:rsid w:val="005C0E98"/>
    <w:rsid w:val="005C2C10"/>
    <w:rsid w:val="005C5E86"/>
    <w:rsid w:val="005C7BB4"/>
    <w:rsid w:val="005D04FF"/>
    <w:rsid w:val="005D1F6E"/>
    <w:rsid w:val="005D2E24"/>
    <w:rsid w:val="005D428B"/>
    <w:rsid w:val="005D472B"/>
    <w:rsid w:val="005E0846"/>
    <w:rsid w:val="005E2EE2"/>
    <w:rsid w:val="005E701B"/>
    <w:rsid w:val="005E7C15"/>
    <w:rsid w:val="005E7CAC"/>
    <w:rsid w:val="005F132B"/>
    <w:rsid w:val="005F569B"/>
    <w:rsid w:val="00601EB9"/>
    <w:rsid w:val="006060A5"/>
    <w:rsid w:val="00610E64"/>
    <w:rsid w:val="00611F8D"/>
    <w:rsid w:val="006244F6"/>
    <w:rsid w:val="00635C01"/>
    <w:rsid w:val="00636601"/>
    <w:rsid w:val="00641245"/>
    <w:rsid w:val="00641787"/>
    <w:rsid w:val="006439A9"/>
    <w:rsid w:val="00647E77"/>
    <w:rsid w:val="006610BB"/>
    <w:rsid w:val="00664BBD"/>
    <w:rsid w:val="00665CF0"/>
    <w:rsid w:val="00666A69"/>
    <w:rsid w:val="0066771B"/>
    <w:rsid w:val="0067118C"/>
    <w:rsid w:val="00671B4D"/>
    <w:rsid w:val="006720EA"/>
    <w:rsid w:val="00675C61"/>
    <w:rsid w:val="0068160B"/>
    <w:rsid w:val="00682DDD"/>
    <w:rsid w:val="00682DE2"/>
    <w:rsid w:val="00683E94"/>
    <w:rsid w:val="00690150"/>
    <w:rsid w:val="00693CA6"/>
    <w:rsid w:val="006956D7"/>
    <w:rsid w:val="006973EE"/>
    <w:rsid w:val="006A3B2A"/>
    <w:rsid w:val="006B09C2"/>
    <w:rsid w:val="006B1355"/>
    <w:rsid w:val="006B13ED"/>
    <w:rsid w:val="006B4927"/>
    <w:rsid w:val="006B55B5"/>
    <w:rsid w:val="006C212C"/>
    <w:rsid w:val="006C38A0"/>
    <w:rsid w:val="006C39D4"/>
    <w:rsid w:val="006D28C0"/>
    <w:rsid w:val="006D3109"/>
    <w:rsid w:val="006D4201"/>
    <w:rsid w:val="006D4A6B"/>
    <w:rsid w:val="006D509F"/>
    <w:rsid w:val="006E1329"/>
    <w:rsid w:val="006E22CF"/>
    <w:rsid w:val="006E4A24"/>
    <w:rsid w:val="006E6758"/>
    <w:rsid w:val="006E7D05"/>
    <w:rsid w:val="006E7EBA"/>
    <w:rsid w:val="006F2581"/>
    <w:rsid w:val="006F2997"/>
    <w:rsid w:val="006F4157"/>
    <w:rsid w:val="006F6A28"/>
    <w:rsid w:val="006F7459"/>
    <w:rsid w:val="00701CE6"/>
    <w:rsid w:val="00702381"/>
    <w:rsid w:val="007046E6"/>
    <w:rsid w:val="00711794"/>
    <w:rsid w:val="00714F6D"/>
    <w:rsid w:val="0071529F"/>
    <w:rsid w:val="00716DD3"/>
    <w:rsid w:val="0071741A"/>
    <w:rsid w:val="007176E4"/>
    <w:rsid w:val="0072426A"/>
    <w:rsid w:val="00724F76"/>
    <w:rsid w:val="00731800"/>
    <w:rsid w:val="007349D9"/>
    <w:rsid w:val="00735A86"/>
    <w:rsid w:val="00746AF2"/>
    <w:rsid w:val="0074759B"/>
    <w:rsid w:val="0074760F"/>
    <w:rsid w:val="00752E31"/>
    <w:rsid w:val="00752EE7"/>
    <w:rsid w:val="00754B65"/>
    <w:rsid w:val="0076078C"/>
    <w:rsid w:val="00761F26"/>
    <w:rsid w:val="007640C9"/>
    <w:rsid w:val="00765727"/>
    <w:rsid w:val="00766E93"/>
    <w:rsid w:val="00771639"/>
    <w:rsid w:val="00772270"/>
    <w:rsid w:val="00790C0F"/>
    <w:rsid w:val="007911EA"/>
    <w:rsid w:val="00796032"/>
    <w:rsid w:val="00797A6B"/>
    <w:rsid w:val="007A1A58"/>
    <w:rsid w:val="007A387C"/>
    <w:rsid w:val="007A4D1C"/>
    <w:rsid w:val="007A5B3D"/>
    <w:rsid w:val="007A6BED"/>
    <w:rsid w:val="007B73F0"/>
    <w:rsid w:val="007C2930"/>
    <w:rsid w:val="007C46D6"/>
    <w:rsid w:val="007C730F"/>
    <w:rsid w:val="007E37ED"/>
    <w:rsid w:val="007E6AF0"/>
    <w:rsid w:val="007E7302"/>
    <w:rsid w:val="007F0AE3"/>
    <w:rsid w:val="007F4128"/>
    <w:rsid w:val="007F6BD4"/>
    <w:rsid w:val="008033B1"/>
    <w:rsid w:val="008046DE"/>
    <w:rsid w:val="00804BCD"/>
    <w:rsid w:val="00815A60"/>
    <w:rsid w:val="008204AE"/>
    <w:rsid w:val="008308DD"/>
    <w:rsid w:val="00832420"/>
    <w:rsid w:val="0084047D"/>
    <w:rsid w:val="00843712"/>
    <w:rsid w:val="00843722"/>
    <w:rsid w:val="00845E35"/>
    <w:rsid w:val="008475DE"/>
    <w:rsid w:val="00847C88"/>
    <w:rsid w:val="00853E66"/>
    <w:rsid w:val="008545ED"/>
    <w:rsid w:val="00854DDC"/>
    <w:rsid w:val="0085509C"/>
    <w:rsid w:val="00856C29"/>
    <w:rsid w:val="00856D7F"/>
    <w:rsid w:val="008616DD"/>
    <w:rsid w:val="00861EF2"/>
    <w:rsid w:val="00863C5E"/>
    <w:rsid w:val="00870FE5"/>
    <w:rsid w:val="008720F8"/>
    <w:rsid w:val="00872172"/>
    <w:rsid w:val="00874895"/>
    <w:rsid w:val="00877969"/>
    <w:rsid w:val="008837A8"/>
    <w:rsid w:val="008859A2"/>
    <w:rsid w:val="0088604A"/>
    <w:rsid w:val="00896780"/>
    <w:rsid w:val="00896DE7"/>
    <w:rsid w:val="00897C16"/>
    <w:rsid w:val="008A0CC5"/>
    <w:rsid w:val="008A0D86"/>
    <w:rsid w:val="008A3E17"/>
    <w:rsid w:val="008A497F"/>
    <w:rsid w:val="008B2C39"/>
    <w:rsid w:val="008B5650"/>
    <w:rsid w:val="008B7951"/>
    <w:rsid w:val="008B7C8A"/>
    <w:rsid w:val="008B7FF2"/>
    <w:rsid w:val="008C0BF7"/>
    <w:rsid w:val="008C6AF2"/>
    <w:rsid w:val="008C6C1D"/>
    <w:rsid w:val="008D0073"/>
    <w:rsid w:val="008D1A81"/>
    <w:rsid w:val="008D20F4"/>
    <w:rsid w:val="008D2851"/>
    <w:rsid w:val="008D30D0"/>
    <w:rsid w:val="008D3736"/>
    <w:rsid w:val="008E11CE"/>
    <w:rsid w:val="008E12D6"/>
    <w:rsid w:val="008E2BA8"/>
    <w:rsid w:val="008E2F7E"/>
    <w:rsid w:val="008E4554"/>
    <w:rsid w:val="008E4A99"/>
    <w:rsid w:val="008E5963"/>
    <w:rsid w:val="008F192E"/>
    <w:rsid w:val="008F1AAF"/>
    <w:rsid w:val="008F2B39"/>
    <w:rsid w:val="00902F4F"/>
    <w:rsid w:val="0091361D"/>
    <w:rsid w:val="009149D9"/>
    <w:rsid w:val="00916812"/>
    <w:rsid w:val="00916D55"/>
    <w:rsid w:val="009179D0"/>
    <w:rsid w:val="00921A47"/>
    <w:rsid w:val="00924A40"/>
    <w:rsid w:val="00925EFE"/>
    <w:rsid w:val="00930639"/>
    <w:rsid w:val="009308B8"/>
    <w:rsid w:val="0093256E"/>
    <w:rsid w:val="00933AFD"/>
    <w:rsid w:val="009351B7"/>
    <w:rsid w:val="00945408"/>
    <w:rsid w:val="00952C31"/>
    <w:rsid w:val="00956F5C"/>
    <w:rsid w:val="0096220C"/>
    <w:rsid w:val="00963250"/>
    <w:rsid w:val="00964064"/>
    <w:rsid w:val="00965C2C"/>
    <w:rsid w:val="0096657B"/>
    <w:rsid w:val="00975F4B"/>
    <w:rsid w:val="009769A8"/>
    <w:rsid w:val="009774F2"/>
    <w:rsid w:val="0098389B"/>
    <w:rsid w:val="0098563D"/>
    <w:rsid w:val="00996DD1"/>
    <w:rsid w:val="009B3E9E"/>
    <w:rsid w:val="009C1A98"/>
    <w:rsid w:val="009C531C"/>
    <w:rsid w:val="009C5E43"/>
    <w:rsid w:val="009C6E65"/>
    <w:rsid w:val="009D0452"/>
    <w:rsid w:val="009D0E09"/>
    <w:rsid w:val="009D1432"/>
    <w:rsid w:val="009D4827"/>
    <w:rsid w:val="009D4DFD"/>
    <w:rsid w:val="009D624B"/>
    <w:rsid w:val="009D655D"/>
    <w:rsid w:val="009D6A80"/>
    <w:rsid w:val="009D6E3E"/>
    <w:rsid w:val="009E0E53"/>
    <w:rsid w:val="009E76C1"/>
    <w:rsid w:val="009E7C80"/>
    <w:rsid w:val="009F1E3D"/>
    <w:rsid w:val="009F2FE4"/>
    <w:rsid w:val="009F587D"/>
    <w:rsid w:val="00A00716"/>
    <w:rsid w:val="00A07603"/>
    <w:rsid w:val="00A10668"/>
    <w:rsid w:val="00A21DB2"/>
    <w:rsid w:val="00A3691E"/>
    <w:rsid w:val="00A40CAC"/>
    <w:rsid w:val="00A45587"/>
    <w:rsid w:val="00A45B7E"/>
    <w:rsid w:val="00A51309"/>
    <w:rsid w:val="00A51E76"/>
    <w:rsid w:val="00A5499E"/>
    <w:rsid w:val="00A54A78"/>
    <w:rsid w:val="00A57B47"/>
    <w:rsid w:val="00A609C3"/>
    <w:rsid w:val="00A67345"/>
    <w:rsid w:val="00A70339"/>
    <w:rsid w:val="00A709A4"/>
    <w:rsid w:val="00A71518"/>
    <w:rsid w:val="00A7237E"/>
    <w:rsid w:val="00A73C63"/>
    <w:rsid w:val="00A83FD2"/>
    <w:rsid w:val="00A85883"/>
    <w:rsid w:val="00A860D3"/>
    <w:rsid w:val="00A91604"/>
    <w:rsid w:val="00A92896"/>
    <w:rsid w:val="00A958AE"/>
    <w:rsid w:val="00A95D45"/>
    <w:rsid w:val="00A96F7C"/>
    <w:rsid w:val="00AA1AEB"/>
    <w:rsid w:val="00AA2281"/>
    <w:rsid w:val="00AA5D86"/>
    <w:rsid w:val="00AB2B7C"/>
    <w:rsid w:val="00AB7E23"/>
    <w:rsid w:val="00AC0372"/>
    <w:rsid w:val="00AC0C43"/>
    <w:rsid w:val="00AC1C9A"/>
    <w:rsid w:val="00AC4FCE"/>
    <w:rsid w:val="00AD0019"/>
    <w:rsid w:val="00AD7423"/>
    <w:rsid w:val="00AE094A"/>
    <w:rsid w:val="00AE0EB2"/>
    <w:rsid w:val="00AE10EA"/>
    <w:rsid w:val="00AE1A8D"/>
    <w:rsid w:val="00AE4ADB"/>
    <w:rsid w:val="00AE4B7A"/>
    <w:rsid w:val="00AE5427"/>
    <w:rsid w:val="00AE65D6"/>
    <w:rsid w:val="00AE6B4E"/>
    <w:rsid w:val="00AF012F"/>
    <w:rsid w:val="00AF4512"/>
    <w:rsid w:val="00B00794"/>
    <w:rsid w:val="00B00A78"/>
    <w:rsid w:val="00B023FA"/>
    <w:rsid w:val="00B03EFF"/>
    <w:rsid w:val="00B141D5"/>
    <w:rsid w:val="00B148D5"/>
    <w:rsid w:val="00B14A60"/>
    <w:rsid w:val="00B16BCE"/>
    <w:rsid w:val="00B17490"/>
    <w:rsid w:val="00B24584"/>
    <w:rsid w:val="00B33F27"/>
    <w:rsid w:val="00B40D69"/>
    <w:rsid w:val="00B412C8"/>
    <w:rsid w:val="00B42CB0"/>
    <w:rsid w:val="00B4496C"/>
    <w:rsid w:val="00B45D97"/>
    <w:rsid w:val="00B47743"/>
    <w:rsid w:val="00B54F73"/>
    <w:rsid w:val="00B550FA"/>
    <w:rsid w:val="00B55C36"/>
    <w:rsid w:val="00B61E92"/>
    <w:rsid w:val="00B7343D"/>
    <w:rsid w:val="00B74A1D"/>
    <w:rsid w:val="00B75091"/>
    <w:rsid w:val="00B77335"/>
    <w:rsid w:val="00B81E6A"/>
    <w:rsid w:val="00B84F56"/>
    <w:rsid w:val="00B94C3E"/>
    <w:rsid w:val="00BA05FB"/>
    <w:rsid w:val="00BA11E5"/>
    <w:rsid w:val="00BA2226"/>
    <w:rsid w:val="00BA2783"/>
    <w:rsid w:val="00BB01BF"/>
    <w:rsid w:val="00BB29DC"/>
    <w:rsid w:val="00BB3E42"/>
    <w:rsid w:val="00BB5132"/>
    <w:rsid w:val="00BB541A"/>
    <w:rsid w:val="00BB6F2B"/>
    <w:rsid w:val="00BB761C"/>
    <w:rsid w:val="00BC25DA"/>
    <w:rsid w:val="00BC3CA1"/>
    <w:rsid w:val="00BD03B4"/>
    <w:rsid w:val="00BD237F"/>
    <w:rsid w:val="00BD2A79"/>
    <w:rsid w:val="00BD4D02"/>
    <w:rsid w:val="00BD4D9E"/>
    <w:rsid w:val="00BD56DA"/>
    <w:rsid w:val="00BD72A5"/>
    <w:rsid w:val="00BD7AC9"/>
    <w:rsid w:val="00BE0A9B"/>
    <w:rsid w:val="00BE0DDE"/>
    <w:rsid w:val="00BE2305"/>
    <w:rsid w:val="00BE2A52"/>
    <w:rsid w:val="00BE6382"/>
    <w:rsid w:val="00BE6D19"/>
    <w:rsid w:val="00BE78FE"/>
    <w:rsid w:val="00BF1692"/>
    <w:rsid w:val="00BF1BDE"/>
    <w:rsid w:val="00BF3FAC"/>
    <w:rsid w:val="00BF6DD3"/>
    <w:rsid w:val="00C0221B"/>
    <w:rsid w:val="00C07C79"/>
    <w:rsid w:val="00C10690"/>
    <w:rsid w:val="00C135B5"/>
    <w:rsid w:val="00C14BA0"/>
    <w:rsid w:val="00C16D4A"/>
    <w:rsid w:val="00C17490"/>
    <w:rsid w:val="00C249AC"/>
    <w:rsid w:val="00C24D30"/>
    <w:rsid w:val="00C30AAA"/>
    <w:rsid w:val="00C31B17"/>
    <w:rsid w:val="00C34A37"/>
    <w:rsid w:val="00C350AC"/>
    <w:rsid w:val="00C369C9"/>
    <w:rsid w:val="00C4045B"/>
    <w:rsid w:val="00C42F3E"/>
    <w:rsid w:val="00C45D10"/>
    <w:rsid w:val="00C50710"/>
    <w:rsid w:val="00C50767"/>
    <w:rsid w:val="00C528A7"/>
    <w:rsid w:val="00C549C1"/>
    <w:rsid w:val="00C57CF8"/>
    <w:rsid w:val="00C65B9B"/>
    <w:rsid w:val="00C70CC7"/>
    <w:rsid w:val="00C724C8"/>
    <w:rsid w:val="00C76744"/>
    <w:rsid w:val="00C80AE7"/>
    <w:rsid w:val="00C85008"/>
    <w:rsid w:val="00C902F9"/>
    <w:rsid w:val="00C905B5"/>
    <w:rsid w:val="00C924DA"/>
    <w:rsid w:val="00C95D17"/>
    <w:rsid w:val="00C978B4"/>
    <w:rsid w:val="00C97DD0"/>
    <w:rsid w:val="00CB1A4B"/>
    <w:rsid w:val="00CB1F3E"/>
    <w:rsid w:val="00CB20C4"/>
    <w:rsid w:val="00CB2C46"/>
    <w:rsid w:val="00CB4337"/>
    <w:rsid w:val="00CB6972"/>
    <w:rsid w:val="00CC0AEF"/>
    <w:rsid w:val="00CC43EA"/>
    <w:rsid w:val="00CC46ED"/>
    <w:rsid w:val="00CC47B7"/>
    <w:rsid w:val="00CC58DF"/>
    <w:rsid w:val="00CC5DC4"/>
    <w:rsid w:val="00CC66D8"/>
    <w:rsid w:val="00CD19A2"/>
    <w:rsid w:val="00CD2B32"/>
    <w:rsid w:val="00CD32C7"/>
    <w:rsid w:val="00CD4AF2"/>
    <w:rsid w:val="00CE37F0"/>
    <w:rsid w:val="00CE3A9B"/>
    <w:rsid w:val="00CE5954"/>
    <w:rsid w:val="00CE6961"/>
    <w:rsid w:val="00D07FCD"/>
    <w:rsid w:val="00D10759"/>
    <w:rsid w:val="00D13FE4"/>
    <w:rsid w:val="00D153FE"/>
    <w:rsid w:val="00D15ABD"/>
    <w:rsid w:val="00D20797"/>
    <w:rsid w:val="00D227D0"/>
    <w:rsid w:val="00D22C6C"/>
    <w:rsid w:val="00D22DAB"/>
    <w:rsid w:val="00D237C3"/>
    <w:rsid w:val="00D35870"/>
    <w:rsid w:val="00D37830"/>
    <w:rsid w:val="00D44FF5"/>
    <w:rsid w:val="00D50811"/>
    <w:rsid w:val="00D519EC"/>
    <w:rsid w:val="00D51B2A"/>
    <w:rsid w:val="00D53C66"/>
    <w:rsid w:val="00D551B7"/>
    <w:rsid w:val="00D602E1"/>
    <w:rsid w:val="00D61F0B"/>
    <w:rsid w:val="00D62017"/>
    <w:rsid w:val="00D65121"/>
    <w:rsid w:val="00D65BB4"/>
    <w:rsid w:val="00D702D9"/>
    <w:rsid w:val="00D748FF"/>
    <w:rsid w:val="00D814BB"/>
    <w:rsid w:val="00D91F13"/>
    <w:rsid w:val="00D94FF1"/>
    <w:rsid w:val="00D965A6"/>
    <w:rsid w:val="00DA4F1A"/>
    <w:rsid w:val="00DB078E"/>
    <w:rsid w:val="00DB0FEF"/>
    <w:rsid w:val="00DB15F4"/>
    <w:rsid w:val="00DB27CC"/>
    <w:rsid w:val="00DB2F86"/>
    <w:rsid w:val="00DB4BBF"/>
    <w:rsid w:val="00DB6970"/>
    <w:rsid w:val="00DC5978"/>
    <w:rsid w:val="00DC6C44"/>
    <w:rsid w:val="00DD1E1F"/>
    <w:rsid w:val="00DD5953"/>
    <w:rsid w:val="00DE0279"/>
    <w:rsid w:val="00DE54C2"/>
    <w:rsid w:val="00DF090D"/>
    <w:rsid w:val="00DF1B0B"/>
    <w:rsid w:val="00DF3385"/>
    <w:rsid w:val="00E024FC"/>
    <w:rsid w:val="00E027F3"/>
    <w:rsid w:val="00E03AE1"/>
    <w:rsid w:val="00E03D89"/>
    <w:rsid w:val="00E05FF2"/>
    <w:rsid w:val="00E06F05"/>
    <w:rsid w:val="00E1532E"/>
    <w:rsid w:val="00E211D8"/>
    <w:rsid w:val="00E22929"/>
    <w:rsid w:val="00E23347"/>
    <w:rsid w:val="00E243A4"/>
    <w:rsid w:val="00E247DF"/>
    <w:rsid w:val="00E262CE"/>
    <w:rsid w:val="00E27301"/>
    <w:rsid w:val="00E27D43"/>
    <w:rsid w:val="00E32EFE"/>
    <w:rsid w:val="00E336B5"/>
    <w:rsid w:val="00E34E70"/>
    <w:rsid w:val="00E361B0"/>
    <w:rsid w:val="00E44ECB"/>
    <w:rsid w:val="00E47812"/>
    <w:rsid w:val="00E47A55"/>
    <w:rsid w:val="00E5158D"/>
    <w:rsid w:val="00E5614F"/>
    <w:rsid w:val="00E62A1D"/>
    <w:rsid w:val="00E640C3"/>
    <w:rsid w:val="00E66790"/>
    <w:rsid w:val="00E732BE"/>
    <w:rsid w:val="00E740FC"/>
    <w:rsid w:val="00E77161"/>
    <w:rsid w:val="00E87B39"/>
    <w:rsid w:val="00E87E2C"/>
    <w:rsid w:val="00E93CCC"/>
    <w:rsid w:val="00EA00A5"/>
    <w:rsid w:val="00EA133C"/>
    <w:rsid w:val="00EA4217"/>
    <w:rsid w:val="00EA4C25"/>
    <w:rsid w:val="00EA71DE"/>
    <w:rsid w:val="00EA7E54"/>
    <w:rsid w:val="00EB0402"/>
    <w:rsid w:val="00EB2DDC"/>
    <w:rsid w:val="00EB52CE"/>
    <w:rsid w:val="00EB54C4"/>
    <w:rsid w:val="00EC0C93"/>
    <w:rsid w:val="00EC3E85"/>
    <w:rsid w:val="00EC44DA"/>
    <w:rsid w:val="00EC4814"/>
    <w:rsid w:val="00EC4A4C"/>
    <w:rsid w:val="00EC5148"/>
    <w:rsid w:val="00ED0C45"/>
    <w:rsid w:val="00ED6DAE"/>
    <w:rsid w:val="00ED790B"/>
    <w:rsid w:val="00EE07BC"/>
    <w:rsid w:val="00EE28E9"/>
    <w:rsid w:val="00EE3501"/>
    <w:rsid w:val="00EE3923"/>
    <w:rsid w:val="00EE61B9"/>
    <w:rsid w:val="00EF1E4D"/>
    <w:rsid w:val="00EF3079"/>
    <w:rsid w:val="00EF62D0"/>
    <w:rsid w:val="00EF6C02"/>
    <w:rsid w:val="00F05123"/>
    <w:rsid w:val="00F0616E"/>
    <w:rsid w:val="00F10B9F"/>
    <w:rsid w:val="00F12477"/>
    <w:rsid w:val="00F149CF"/>
    <w:rsid w:val="00F27285"/>
    <w:rsid w:val="00F27AF7"/>
    <w:rsid w:val="00F316A7"/>
    <w:rsid w:val="00F31F22"/>
    <w:rsid w:val="00F358BD"/>
    <w:rsid w:val="00F37614"/>
    <w:rsid w:val="00F40A86"/>
    <w:rsid w:val="00F40C5E"/>
    <w:rsid w:val="00F4103C"/>
    <w:rsid w:val="00F41193"/>
    <w:rsid w:val="00F42DB9"/>
    <w:rsid w:val="00F4587B"/>
    <w:rsid w:val="00F47243"/>
    <w:rsid w:val="00F57395"/>
    <w:rsid w:val="00F66643"/>
    <w:rsid w:val="00F6785D"/>
    <w:rsid w:val="00F71C8B"/>
    <w:rsid w:val="00F72D14"/>
    <w:rsid w:val="00F739B6"/>
    <w:rsid w:val="00F74835"/>
    <w:rsid w:val="00F7539B"/>
    <w:rsid w:val="00F75F25"/>
    <w:rsid w:val="00F76B94"/>
    <w:rsid w:val="00F8027B"/>
    <w:rsid w:val="00F80895"/>
    <w:rsid w:val="00F8142A"/>
    <w:rsid w:val="00F85647"/>
    <w:rsid w:val="00F918A7"/>
    <w:rsid w:val="00F94C4F"/>
    <w:rsid w:val="00F966D2"/>
    <w:rsid w:val="00F975A5"/>
    <w:rsid w:val="00F978EE"/>
    <w:rsid w:val="00F97BDF"/>
    <w:rsid w:val="00FA299A"/>
    <w:rsid w:val="00FB0F12"/>
    <w:rsid w:val="00FB1E80"/>
    <w:rsid w:val="00FB4183"/>
    <w:rsid w:val="00FB70E5"/>
    <w:rsid w:val="00FC28EB"/>
    <w:rsid w:val="00FD18F8"/>
    <w:rsid w:val="00FD1A2A"/>
    <w:rsid w:val="00FD3C36"/>
    <w:rsid w:val="00FD6099"/>
    <w:rsid w:val="00FD7737"/>
    <w:rsid w:val="00FE07D0"/>
    <w:rsid w:val="00FE5334"/>
    <w:rsid w:val="00FE6C89"/>
    <w:rsid w:val="00FE7975"/>
    <w:rsid w:val="00FE7BDD"/>
    <w:rsid w:val="00FE7ECF"/>
    <w:rsid w:val="00FF4201"/>
    <w:rsid w:val="00FF5D8C"/>
    <w:rsid w:val="024F08E0"/>
    <w:rsid w:val="05E2819F"/>
    <w:rsid w:val="066631EC"/>
    <w:rsid w:val="09CFA30A"/>
    <w:rsid w:val="0C7E1804"/>
    <w:rsid w:val="0CF47BBE"/>
    <w:rsid w:val="0FF39397"/>
    <w:rsid w:val="1130DB0C"/>
    <w:rsid w:val="134EF0F5"/>
    <w:rsid w:val="14A670C7"/>
    <w:rsid w:val="1651D620"/>
    <w:rsid w:val="17211717"/>
    <w:rsid w:val="18A6B840"/>
    <w:rsid w:val="1B02E315"/>
    <w:rsid w:val="1B3C5B27"/>
    <w:rsid w:val="1F8DE6C9"/>
    <w:rsid w:val="20ADBC09"/>
    <w:rsid w:val="21405261"/>
    <w:rsid w:val="2620D2EB"/>
    <w:rsid w:val="2A266F8B"/>
    <w:rsid w:val="2AE9393A"/>
    <w:rsid w:val="2B0D40F1"/>
    <w:rsid w:val="325D8441"/>
    <w:rsid w:val="38318DB5"/>
    <w:rsid w:val="3DF2D74D"/>
    <w:rsid w:val="3E0EC3E2"/>
    <w:rsid w:val="3F0CDD3B"/>
    <w:rsid w:val="3F3F3502"/>
    <w:rsid w:val="444F822B"/>
    <w:rsid w:val="4A64689C"/>
    <w:rsid w:val="4C92B527"/>
    <w:rsid w:val="4CF96589"/>
    <w:rsid w:val="4DFE5CF5"/>
    <w:rsid w:val="4F8B6010"/>
    <w:rsid w:val="53F94BFB"/>
    <w:rsid w:val="549D127C"/>
    <w:rsid w:val="55A31D6D"/>
    <w:rsid w:val="5621704B"/>
    <w:rsid w:val="56739CF9"/>
    <w:rsid w:val="570AEE24"/>
    <w:rsid w:val="57FAC26C"/>
    <w:rsid w:val="58288BDE"/>
    <w:rsid w:val="5BE67134"/>
    <w:rsid w:val="5C6C85E4"/>
    <w:rsid w:val="6311E7A2"/>
    <w:rsid w:val="6518B23B"/>
    <w:rsid w:val="693BE11A"/>
    <w:rsid w:val="6F63420C"/>
    <w:rsid w:val="70D8AFF5"/>
    <w:rsid w:val="71109B4A"/>
    <w:rsid w:val="71C6B911"/>
    <w:rsid w:val="72304A84"/>
    <w:rsid w:val="777D0CBB"/>
    <w:rsid w:val="78501359"/>
    <w:rsid w:val="7B996667"/>
    <w:rsid w:val="7ED82614"/>
    <w:rsid w:val="7EE04BD0"/>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3DCCF"/>
  <w15:chartTrackingRefBased/>
  <w15:docId w15:val="{CEDDD5DB-B92E-4873-BEB1-7FEF1EA5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250"/>
    <w:pPr>
      <w:spacing w:after="160" w:line="259" w:lineRule="auto"/>
    </w:pPr>
    <w:rPr>
      <w:kern w:val="0"/>
      <w:sz w:val="22"/>
      <w:szCs w:val="22"/>
      <w14:ligatures w14:val="none"/>
    </w:rPr>
  </w:style>
  <w:style w:type="paragraph" w:styleId="Ttulo1">
    <w:name w:val="heading 1"/>
    <w:basedOn w:val="Prrafodelista"/>
    <w:next w:val="Normal"/>
    <w:link w:val="Ttulo1Car"/>
    <w:uiPriority w:val="9"/>
    <w:qFormat/>
    <w:rsid w:val="00117EBB"/>
    <w:pPr>
      <w:numPr>
        <w:numId w:val="12"/>
      </w:numPr>
      <w:spacing w:before="240" w:after="0" w:line="276" w:lineRule="auto"/>
      <w:jc w:val="both"/>
      <w:outlineLvl w:val="0"/>
    </w:pPr>
    <w:rPr>
      <w:rFonts w:ascii="Courier New" w:eastAsia="Courier New" w:hAnsi="Courier New" w:cs="Courier New"/>
      <w:b/>
      <w:bCs/>
      <w:color w:val="000000" w:themeColor="text1"/>
      <w:sz w:val="24"/>
      <w:szCs w:val="24"/>
    </w:rPr>
  </w:style>
  <w:style w:type="paragraph" w:styleId="Ttulo2">
    <w:name w:val="heading 2"/>
    <w:basedOn w:val="Prrafodelista"/>
    <w:next w:val="Normal"/>
    <w:link w:val="Ttulo2Car"/>
    <w:uiPriority w:val="9"/>
    <w:unhideWhenUsed/>
    <w:qFormat/>
    <w:rsid w:val="000116DC"/>
    <w:pPr>
      <w:numPr>
        <w:numId w:val="15"/>
      </w:numPr>
      <w:tabs>
        <w:tab w:val="left" w:pos="4111"/>
      </w:tabs>
      <w:spacing w:before="240" w:after="0" w:line="276" w:lineRule="auto"/>
      <w:jc w:val="both"/>
      <w:outlineLvl w:val="1"/>
    </w:pPr>
    <w:rPr>
      <w:rFonts w:ascii="Courier New" w:eastAsia="Courier New" w:hAnsi="Courier New" w:cs="Courier New"/>
      <w:b/>
      <w:bCs/>
      <w:color w:val="000000" w:themeColor="text1"/>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21E36"/>
    <w:pPr>
      <w:ind w:left="720"/>
      <w:contextualSpacing/>
    </w:pPr>
  </w:style>
  <w:style w:type="character" w:customStyle="1" w:styleId="Ttulo1Car">
    <w:name w:val="Título 1 Car"/>
    <w:basedOn w:val="Fuentedeprrafopredeter"/>
    <w:link w:val="Ttulo1"/>
    <w:uiPriority w:val="9"/>
    <w:rsid w:val="00117EBB"/>
    <w:rPr>
      <w:rFonts w:ascii="Courier New" w:eastAsia="Courier New" w:hAnsi="Courier New" w:cs="Courier New"/>
      <w:b/>
      <w:bCs/>
      <w:color w:val="000000" w:themeColor="text1"/>
      <w:kern w:val="0"/>
      <w14:ligatures w14:val="none"/>
    </w:rPr>
  </w:style>
  <w:style w:type="character" w:customStyle="1" w:styleId="Ttulo2Car">
    <w:name w:val="Título 2 Car"/>
    <w:basedOn w:val="Fuentedeprrafopredeter"/>
    <w:link w:val="Ttulo2"/>
    <w:uiPriority w:val="9"/>
    <w:rsid w:val="000116DC"/>
    <w:rPr>
      <w:rFonts w:ascii="Courier New" w:eastAsia="Courier New" w:hAnsi="Courier New" w:cs="Courier New"/>
      <w:b/>
      <w:bCs/>
      <w:color w:val="000000" w:themeColor="text1"/>
      <w:kern w:val="0"/>
      <w14:ligatures w14:val="none"/>
    </w:rPr>
  </w:style>
  <w:style w:type="paragraph" w:styleId="Revisin">
    <w:name w:val="Revision"/>
    <w:hidden/>
    <w:uiPriority w:val="99"/>
    <w:semiHidden/>
    <w:rsid w:val="00DF3385"/>
    <w:rPr>
      <w:kern w:val="0"/>
      <w:sz w:val="22"/>
      <w:szCs w:val="22"/>
      <w14:ligatures w14:val="none"/>
    </w:rPr>
  </w:style>
  <w:style w:type="paragraph" w:styleId="Encabezado">
    <w:name w:val="header"/>
    <w:basedOn w:val="Normal"/>
    <w:link w:val="EncabezadoCar"/>
    <w:uiPriority w:val="99"/>
    <w:unhideWhenUsed/>
    <w:rsid w:val="00093C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3C52"/>
    <w:rPr>
      <w:kern w:val="0"/>
      <w:sz w:val="22"/>
      <w:szCs w:val="22"/>
      <w14:ligatures w14:val="none"/>
    </w:rPr>
  </w:style>
  <w:style w:type="paragraph" w:styleId="Piedepgina">
    <w:name w:val="footer"/>
    <w:basedOn w:val="Normal"/>
    <w:link w:val="PiedepginaCar"/>
    <w:uiPriority w:val="99"/>
    <w:unhideWhenUsed/>
    <w:rsid w:val="00093C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3C52"/>
    <w:rPr>
      <w:kern w:val="0"/>
      <w:sz w:val="22"/>
      <w:szCs w:val="22"/>
      <w14:ligatures w14:val="none"/>
    </w:rPr>
  </w:style>
  <w:style w:type="paragraph" w:styleId="Textoindependiente">
    <w:name w:val="Body Text"/>
    <w:basedOn w:val="Normal"/>
    <w:link w:val="TextoindependienteCar"/>
    <w:rsid w:val="00101C7E"/>
    <w:pPr>
      <w:spacing w:after="0" w:line="240" w:lineRule="auto"/>
      <w:jc w:val="both"/>
    </w:pPr>
    <w:rPr>
      <w:rFonts w:ascii="Courier" w:eastAsia="Times New Roman" w:hAnsi="Courier" w:cs="Times New Roman"/>
      <w:spacing w:val="-3"/>
      <w:sz w:val="24"/>
      <w:szCs w:val="20"/>
      <w:lang w:val="es-ES_tradnl" w:eastAsia="es-ES"/>
    </w:rPr>
  </w:style>
  <w:style w:type="character" w:customStyle="1" w:styleId="TextoindependienteCar">
    <w:name w:val="Texto independiente Car"/>
    <w:basedOn w:val="Fuentedeprrafopredeter"/>
    <w:link w:val="Textoindependiente"/>
    <w:rsid w:val="00101C7E"/>
    <w:rPr>
      <w:rFonts w:ascii="Courier" w:eastAsia="Times New Roman" w:hAnsi="Courier" w:cs="Times New Roman"/>
      <w:spacing w:val="-3"/>
      <w:kern w:val="0"/>
      <w:szCs w:val="20"/>
      <w:lang w:val="es-ES_tradnl" w:eastAsia="es-ES"/>
      <w14:ligatures w14:val="none"/>
    </w:rPr>
  </w:style>
  <w:style w:type="paragraph" w:styleId="Textonotapie">
    <w:name w:val="footnote text"/>
    <w:basedOn w:val="Normal"/>
    <w:link w:val="TextonotapieCar"/>
    <w:uiPriority w:val="99"/>
    <w:semiHidden/>
    <w:unhideWhenUsed/>
    <w:rsid w:val="00353CA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53CAC"/>
    <w:rPr>
      <w:kern w:val="0"/>
      <w:sz w:val="20"/>
      <w:szCs w:val="20"/>
      <w14:ligatures w14:val="none"/>
    </w:rPr>
  </w:style>
  <w:style w:type="character" w:styleId="Refdenotaalpie">
    <w:name w:val="footnote reference"/>
    <w:basedOn w:val="Fuentedeprrafopredeter"/>
    <w:uiPriority w:val="99"/>
    <w:semiHidden/>
    <w:unhideWhenUsed/>
    <w:rsid w:val="00353CAC"/>
    <w:rPr>
      <w:vertAlign w:val="superscript"/>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kern w:val="0"/>
      <w:sz w:val="20"/>
      <w:szCs w:val="20"/>
      <w14:ligatures w14:val="none"/>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043B64"/>
    <w:rPr>
      <w:b/>
      <w:bCs/>
    </w:rPr>
  </w:style>
  <w:style w:type="character" w:customStyle="1" w:styleId="AsuntodelcomentarioCar">
    <w:name w:val="Asunto del comentario Car"/>
    <w:basedOn w:val="TextocomentarioCar"/>
    <w:link w:val="Asuntodelcomentario"/>
    <w:uiPriority w:val="99"/>
    <w:semiHidden/>
    <w:rsid w:val="00043B64"/>
    <w:rPr>
      <w:b/>
      <w:bCs/>
      <w:kern w:val="0"/>
      <w:sz w:val="20"/>
      <w:szCs w:val="20"/>
      <w14:ligatures w14:val="none"/>
    </w:rPr>
  </w:style>
  <w:style w:type="character" w:customStyle="1" w:styleId="CommentReference1">
    <w:name w:val="Comment Reference1"/>
    <w:basedOn w:val="Fuentedeprrafopredeter"/>
    <w:uiPriority w:val="99"/>
    <w:semiHidden/>
    <w:unhideWhenUsed/>
    <w:rsid w:val="00AD7423"/>
    <w:rPr>
      <w:sz w:val="16"/>
      <w:szCs w:val="16"/>
    </w:rPr>
  </w:style>
  <w:style w:type="paragraph" w:customStyle="1" w:styleId="CommentText1">
    <w:name w:val="Comment Text1"/>
    <w:basedOn w:val="Normal"/>
    <w:uiPriority w:val="99"/>
    <w:unhideWhenUsed/>
    <w:rsid w:val="00AD7423"/>
    <w:pPr>
      <w:spacing w:line="240" w:lineRule="auto"/>
    </w:pPr>
    <w:rPr>
      <w:sz w:val="20"/>
      <w:szCs w:val="20"/>
    </w:rPr>
  </w:style>
  <w:style w:type="paragraph" w:customStyle="1" w:styleId="CommentSubject1">
    <w:name w:val="Comment Subject1"/>
    <w:basedOn w:val="CommentText1"/>
    <w:next w:val="CommentText1"/>
    <w:uiPriority w:val="99"/>
    <w:semiHidden/>
    <w:unhideWhenUsed/>
    <w:rsid w:val="00AD74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ad8b08-c312-4b90-8ed5-37edc9c54335">
      <Terms xmlns="http://schemas.microsoft.com/office/infopath/2007/PartnerControls"/>
    </lcf76f155ced4ddcb4097134ff3c332f>
    <TaxCatchAll xmlns="a7703eea-690c-4fbb-b079-e024221e24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A56EAFF33F7C4D9DBF44A7AA79D319" ma:contentTypeVersion="18" ma:contentTypeDescription="Create a new document." ma:contentTypeScope="" ma:versionID="f6e0ceaa24ec94b33aabdfd227a2d33b">
  <xsd:schema xmlns:xsd="http://www.w3.org/2001/XMLSchema" xmlns:xs="http://www.w3.org/2001/XMLSchema" xmlns:p="http://schemas.microsoft.com/office/2006/metadata/properties" xmlns:ns2="77ad8b08-c312-4b90-8ed5-37edc9c54335" xmlns:ns3="a7703eea-690c-4fbb-b079-e024221e2421" targetNamespace="http://schemas.microsoft.com/office/2006/metadata/properties" ma:root="true" ma:fieldsID="8f94777b68c5a80bcd42881b2d7ff23f" ns2:_="" ns3:_="">
    <xsd:import namespace="77ad8b08-c312-4b90-8ed5-37edc9c54335"/>
    <xsd:import namespace="a7703eea-690c-4fbb-b079-e024221e24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d8b08-c312-4b90-8ed5-37edc9c54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39a0b5f-7855-46a4-b0d9-e81318ea562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703eea-690c-4fbb-b079-e024221e24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fcef96-e7d2-45ba-b2cf-7434feff9f2a}" ma:internalName="TaxCatchAll" ma:showField="CatchAllData" ma:web="a7703eea-690c-4fbb-b079-e024221e24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82CDC-DF0B-49A6-B8AD-1793ECF3BD33}">
  <ds:schemaRefs>
    <ds:schemaRef ds:uri="http://schemas.microsoft.com/office/2006/metadata/properties"/>
    <ds:schemaRef ds:uri="http://schemas.microsoft.com/office/infopath/2007/PartnerControls"/>
    <ds:schemaRef ds:uri="77ad8b08-c312-4b90-8ed5-37edc9c54335"/>
    <ds:schemaRef ds:uri="a7703eea-690c-4fbb-b079-e024221e2421"/>
  </ds:schemaRefs>
</ds:datastoreItem>
</file>

<file path=customXml/itemProps2.xml><?xml version="1.0" encoding="utf-8"?>
<ds:datastoreItem xmlns:ds="http://schemas.openxmlformats.org/officeDocument/2006/customXml" ds:itemID="{132D25EE-90BF-4BC0-BC07-6A58B4523A76}">
  <ds:schemaRefs>
    <ds:schemaRef ds:uri="http://schemas.microsoft.com/sharepoint/v3/contenttype/forms"/>
  </ds:schemaRefs>
</ds:datastoreItem>
</file>

<file path=customXml/itemProps3.xml><?xml version="1.0" encoding="utf-8"?>
<ds:datastoreItem xmlns:ds="http://schemas.openxmlformats.org/officeDocument/2006/customXml" ds:itemID="{D11E5D70-7A68-4261-B2C6-D99E0DC33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d8b08-c312-4b90-8ed5-37edc9c54335"/>
    <ds:schemaRef ds:uri="a7703eea-690c-4fbb-b079-e024221e2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6F3150-58FC-4621-824D-E2A9815F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3700</Words>
  <Characters>20354</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Stephanie Villegas Suárez</dc:creator>
  <cp:keywords/>
  <dc:description/>
  <cp:lastModifiedBy>Silvana Acevedo Pavón</cp:lastModifiedBy>
  <cp:revision>6</cp:revision>
  <cp:lastPrinted>2026-08-05T12:38:00Z</cp:lastPrinted>
  <dcterms:created xsi:type="dcterms:W3CDTF">2026-08-05T12:35:00Z</dcterms:created>
  <dcterms:modified xsi:type="dcterms:W3CDTF">2026-08-05T12:38:00Z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0x01010019A56EAFF33F7C4D9DBF44A7AA79D319</vt:lpwstr>
  </property>
</Properties>
</file>